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B84F2F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jc w:val="both"/>
        <w:textAlignment w:val="auto"/>
        <w:outlineLvl w:val="0"/>
        <w:rPr>
          <w:rFonts w:hint="eastAsia" w:ascii="黑体" w:hAnsi="黑体" w:eastAsia="黑体" w:cs="黑体"/>
          <w:b/>
          <w:bCs/>
          <w:sz w:val="36"/>
          <w:szCs w:val="36"/>
          <w:lang w:val="en-US" w:eastAsia="zh-CN"/>
        </w:rPr>
      </w:pPr>
      <w:bookmarkStart w:id="0" w:name="_GoBack"/>
      <w:r>
        <w:rPr>
          <w:rFonts w:hint="eastAsia" w:ascii="黑体" w:hAnsi="黑体" w:eastAsia="黑体" w:cs="黑体"/>
          <w:b/>
          <w:bCs/>
          <w:sz w:val="36"/>
          <w:szCs w:val="36"/>
          <w:lang w:val="en-US" w:eastAsia="zh-CN"/>
        </w:rPr>
        <w:t>附件3</w:t>
      </w:r>
    </w:p>
    <w:bookmarkEnd w:id="0"/>
    <w:p w14:paraId="6B821BE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jc w:val="center"/>
        <w:textAlignment w:val="auto"/>
        <w:outlineLvl w:val="0"/>
        <w:rPr>
          <w:rFonts w:hint="eastAsia" w:ascii="微软雅黑" w:hAnsi="微软雅黑" w:eastAsia="微软雅黑" w:cs="微软雅黑"/>
          <w:b/>
          <w:bCs/>
          <w:sz w:val="48"/>
          <w:szCs w:val="48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sz w:val="48"/>
          <w:szCs w:val="48"/>
          <w:lang w:val="en-US" w:eastAsia="zh-CN"/>
        </w:rPr>
        <w:t>主任/副主任委员单位申报</w:t>
      </w:r>
    </w:p>
    <w:p w14:paraId="6B01D93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jc w:val="center"/>
        <w:textAlignment w:val="auto"/>
        <w:outlineLvl w:val="0"/>
        <w:rPr>
          <w:rFonts w:hint="eastAsia" w:ascii="微软雅黑" w:hAnsi="微软雅黑" w:eastAsia="微软雅黑" w:cs="微软雅黑"/>
          <w:b/>
          <w:bCs/>
          <w:sz w:val="48"/>
          <w:szCs w:val="48"/>
        </w:rPr>
      </w:pPr>
      <w:r>
        <w:rPr>
          <w:rFonts w:hint="eastAsia" w:ascii="微软雅黑" w:hAnsi="微软雅黑" w:eastAsia="微软雅黑" w:cs="微软雅黑"/>
          <w:b/>
          <w:bCs/>
          <w:sz w:val="48"/>
          <w:szCs w:val="48"/>
        </w:rPr>
        <w:t>操作手册</w:t>
      </w:r>
    </w:p>
    <w:p w14:paraId="1FB0BB4B">
      <w:pPr>
        <w:spacing w:line="240" w:lineRule="auto"/>
        <w:ind w:left="0" w:leftChars="0" w:firstLine="0" w:firstLineChars="0"/>
        <w:rPr>
          <w:rFonts w:hint="eastAsia" w:ascii="微软雅黑" w:hAnsi="微软雅黑" w:eastAsia="微软雅黑" w:cs="微软雅黑"/>
          <w:b/>
          <w:bCs/>
          <w:sz w:val="30"/>
          <w:szCs w:val="30"/>
          <w14:ligatures w14:val="standardContextual"/>
        </w:rPr>
      </w:pPr>
      <w:r>
        <w:rPr>
          <w:rFonts w:hint="eastAsia" w:ascii="微软雅黑" w:hAnsi="微软雅黑" w:eastAsia="微软雅黑" w:cs="微软雅黑"/>
          <w:b/>
          <w:bCs/>
          <w:sz w:val="30"/>
          <w:szCs w:val="30"/>
          <w14:ligatures w14:val="standardContextual"/>
        </w:rPr>
        <w:t>平台网址（学院综合管理服务平台）</w:t>
      </w:r>
    </w:p>
    <w:p w14:paraId="7CDF9D0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0" w:leftChars="0" w:firstLine="0" w:firstLineChars="0"/>
        <w:jc w:val="both"/>
        <w:textAlignment w:val="auto"/>
        <w:rPr>
          <w:rFonts w:hint="eastAsia" w:ascii="微软雅黑" w:hAnsi="微软雅黑" w:eastAsia="微软雅黑" w:cs="微软雅黑"/>
          <w:b/>
          <w:bCs/>
          <w:sz w:val="28"/>
          <w:szCs w:val="28"/>
          <w:lang w:val="en-US" w:eastAsia="zh-CN"/>
          <w14:ligatures w14:val="standardContextual"/>
        </w:rPr>
      </w:pPr>
      <w:r>
        <w:rPr>
          <w:rFonts w:hint="eastAsia" w:ascii="微软雅黑" w:hAnsi="微软雅黑" w:eastAsia="微软雅黑" w:cs="微软雅黑"/>
          <w:b/>
          <w:bCs/>
          <w:kern w:val="2"/>
          <w:sz w:val="28"/>
          <w:szCs w:val="28"/>
          <w:lang w:val="en-US" w:eastAsia="zh-CN" w:bidi="ar-SA"/>
          <w14:ligatures w14:val="standardContextual"/>
        </w:rPr>
        <w:t>系统登录网址：</w:t>
      </w:r>
    </w:p>
    <w:p w14:paraId="0A935247">
      <w:pPr>
        <w:keepNext w:val="0"/>
        <w:keepLines w:val="0"/>
        <w:pageBreakBefore w:val="0"/>
        <w:widowControl w:val="0"/>
        <w:numPr>
          <w:ilvl w:val="1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0" w:leftChars="0" w:firstLine="0" w:firstLineChars="0"/>
        <w:contextualSpacing/>
        <w:jc w:val="both"/>
        <w:textAlignment w:val="auto"/>
        <w:rPr>
          <w:rFonts w:hint="eastAsia" w:ascii="微软雅黑" w:hAnsi="微软雅黑" w:eastAsia="微软雅黑" w:cs="微软雅黑"/>
          <w:sz w:val="22"/>
          <w:szCs w:val="22"/>
          <w:bdr w:val="single" w:sz="4" w:space="0"/>
        </w:rPr>
      </w:pPr>
      <w:r>
        <w:rPr>
          <w:rFonts w:hint="eastAsia" w:ascii="微软雅黑" w:hAnsi="微软雅黑" w:eastAsia="微软雅黑" w:cs="微软雅黑"/>
          <w:b w:val="0"/>
          <w:bCs w:val="0"/>
          <w:color w:val="31849B"/>
          <w:kern w:val="2"/>
          <w:sz w:val="28"/>
          <w:szCs w:val="28"/>
          <w:lang w:val="en-US" w:eastAsia="zh-CN" w:bidi="ar-SA"/>
          <w14:ligatures w14:val="standardContextual"/>
        </w:rPr>
        <w:fldChar w:fldCharType="begin"/>
      </w:r>
      <w:r>
        <w:rPr>
          <w:rFonts w:hint="eastAsia" w:ascii="微软雅黑" w:hAnsi="微软雅黑" w:eastAsia="微软雅黑" w:cs="微软雅黑"/>
          <w:b w:val="0"/>
          <w:bCs w:val="0"/>
          <w:color w:val="31849B"/>
          <w:kern w:val="2"/>
          <w:sz w:val="28"/>
          <w:szCs w:val="28"/>
          <w:lang w:val="en-US" w:eastAsia="zh-CN" w:bidi="ar-SA"/>
          <w14:ligatures w14:val="standardContextual"/>
        </w:rPr>
        <w:instrText xml:space="preserve"> HYPERLINK "http://pt.ly.jse.edu.cn/login?redirect=/home" </w:instrText>
      </w:r>
      <w:r>
        <w:rPr>
          <w:rFonts w:hint="eastAsia" w:ascii="微软雅黑" w:hAnsi="微软雅黑" w:eastAsia="微软雅黑" w:cs="微软雅黑"/>
          <w:b w:val="0"/>
          <w:bCs w:val="0"/>
          <w:color w:val="31849B"/>
          <w:kern w:val="2"/>
          <w:sz w:val="28"/>
          <w:szCs w:val="28"/>
          <w:lang w:val="en-US" w:eastAsia="zh-CN" w:bidi="ar-SA"/>
          <w14:ligatures w14:val="standardContextual"/>
        </w:rPr>
        <w:fldChar w:fldCharType="separate"/>
      </w:r>
      <w:r>
        <w:rPr>
          <w:rFonts w:hint="eastAsia" w:ascii="微软雅黑" w:hAnsi="微软雅黑" w:eastAsia="微软雅黑" w:cs="微软雅黑"/>
          <w:b w:val="0"/>
          <w:bCs w:val="0"/>
          <w:color w:val="31849B"/>
          <w:kern w:val="2"/>
          <w:sz w:val="28"/>
          <w:szCs w:val="28"/>
          <w:lang w:val="en-US" w:eastAsia="zh-CN" w:bidi="ar-SA"/>
          <w14:ligatures w14:val="standardContextual"/>
        </w:rPr>
        <w:t>https://ptly.jse.edu.cn/login?redirect=/home</w:t>
      </w:r>
      <w:r>
        <w:rPr>
          <w:rFonts w:hint="eastAsia" w:ascii="微软雅黑" w:hAnsi="微软雅黑" w:eastAsia="微软雅黑" w:cs="微软雅黑"/>
          <w:b w:val="0"/>
          <w:bCs w:val="0"/>
          <w:color w:val="31849B"/>
          <w:kern w:val="2"/>
          <w:sz w:val="28"/>
          <w:szCs w:val="28"/>
          <w:lang w:val="en-US" w:eastAsia="zh-CN" w:bidi="ar-SA"/>
          <w14:ligatures w14:val="standardContextual"/>
        </w:rPr>
        <w:fldChar w:fldCharType="end"/>
      </w:r>
    </w:p>
    <w:p w14:paraId="6166B40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0" w:leftChars="0" w:firstLine="0" w:firstLineChars="0"/>
        <w:jc w:val="both"/>
        <w:textAlignment w:val="auto"/>
        <w:outlineLvl w:val="9"/>
        <w:rPr>
          <w:rFonts w:hint="eastAsia" w:ascii="微软雅黑" w:hAnsi="微软雅黑" w:eastAsia="微软雅黑" w:cstheme="minorBidi"/>
          <w:sz w:val="28"/>
          <w:szCs w:val="28"/>
          <w:lang w:val="en-US" w:eastAsia="zh-CN"/>
          <w14:ligatures w14:val="standardContextual"/>
        </w:rPr>
      </w:pPr>
      <w:r>
        <w:rPr>
          <w:rFonts w:hint="eastAsia" w:ascii="微软雅黑" w:hAnsi="微软雅黑" w:eastAsia="微软雅黑" w:cstheme="minorBidi"/>
          <w:sz w:val="28"/>
          <w:szCs w:val="28"/>
          <w:lang w:val="en-US" w:eastAsia="zh-CN"/>
          <w14:ligatures w14:val="standardContextual"/>
        </w:rPr>
        <w:t xml:space="preserve">技术人员姓名：帆联  </w:t>
      </w:r>
    </w:p>
    <w:p w14:paraId="263B468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0" w:leftChars="0" w:firstLine="0" w:firstLineChars="0"/>
        <w:jc w:val="both"/>
        <w:textAlignment w:val="auto"/>
        <w:outlineLvl w:val="9"/>
        <w:rPr>
          <w:rFonts w:hint="eastAsia" w:ascii="微软雅黑" w:hAnsi="微软雅黑" w:eastAsia="微软雅黑" w:cstheme="minorBidi"/>
          <w:sz w:val="28"/>
          <w:szCs w:val="28"/>
          <w:lang w:val="en-US" w:eastAsia="zh-CN"/>
          <w14:ligatures w14:val="standardContextual"/>
        </w:rPr>
      </w:pPr>
      <w:r>
        <w:rPr>
          <w:rFonts w:hint="eastAsia" w:ascii="微软雅黑" w:hAnsi="微软雅黑" w:eastAsia="微软雅黑" w:cstheme="minorBidi"/>
          <w:sz w:val="28"/>
          <w:szCs w:val="28"/>
          <w:lang w:val="en-US" w:eastAsia="zh-CN"/>
          <w14:ligatures w14:val="standardContextual"/>
        </w:rPr>
        <w:t>联系方式：17705151307</w:t>
      </w:r>
    </w:p>
    <w:p w14:paraId="13A61252">
      <w:pPr>
        <w:ind w:left="0" w:leftChars="0" w:firstLine="0" w:firstLineChars="0"/>
        <w:jc w:val="left"/>
        <w:rPr>
          <w:rFonts w:hint="eastAsia" w:ascii="微软雅黑" w:hAnsi="微软雅黑" w:eastAsia="微软雅黑" w:cs="微软雅黑"/>
          <w:sz w:val="22"/>
          <w:szCs w:val="22"/>
          <w:bdr w:val="single" w:sz="4" w:space="0"/>
        </w:rPr>
      </w:pPr>
      <w:r>
        <w:rPr>
          <w:rFonts w:hint="eastAsia" w:ascii="微软雅黑" w:hAnsi="微软雅黑" w:eastAsia="微软雅黑" w:cs="微软雅黑"/>
          <w:sz w:val="22"/>
          <w:szCs w:val="22"/>
          <w:bdr w:val="single" w:sz="4" w:space="0"/>
        </w:rPr>
        <w:drawing>
          <wp:inline distT="0" distB="0" distL="114300" distR="114300">
            <wp:extent cx="5266690" cy="2501900"/>
            <wp:effectExtent l="0" t="0" r="3810" b="0"/>
            <wp:docPr id="8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75922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-420" w:leftChars="-200" w:firstLine="0" w:firstLineChars="0"/>
        <w:jc w:val="center"/>
        <w:textAlignment w:val="auto"/>
        <w:rPr>
          <w:rStyle w:val="3"/>
          <w:rFonts w:hint="eastAsia" w:ascii="微软雅黑" w:hAnsi="微软雅黑" w:eastAsia="微软雅黑" w:cs="微软雅黑"/>
          <w:sz w:val="24"/>
          <w:szCs w:val="24"/>
          <w:lang w:val="en-US" w:eastAsia="zh-CN"/>
        </w:rPr>
      </w:pPr>
      <w:r>
        <w:rPr>
          <w:rStyle w:val="3"/>
          <w:rFonts w:hint="eastAsia" w:ascii="微软雅黑" w:hAnsi="微软雅黑" w:eastAsia="微软雅黑" w:cs="微软雅黑"/>
          <w:sz w:val="24"/>
          <w:szCs w:val="24"/>
          <w:lang w:val="en-US" w:eastAsia="zh-CN"/>
        </w:rPr>
        <w:t>图1登录页面</w:t>
      </w:r>
    </w:p>
    <w:p w14:paraId="2F44E4B9">
      <w:r>
        <w:br w:type="page"/>
      </w:r>
    </w:p>
    <w:p w14:paraId="0C5A362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0" w:leftChars="0" w:firstLine="0" w:firstLineChars="0"/>
        <w:jc w:val="both"/>
        <w:textAlignment w:val="auto"/>
        <w:outlineLvl w:val="0"/>
        <w:rPr>
          <w:rFonts w:hint="eastAsia" w:ascii="微软雅黑" w:hAnsi="微软雅黑" w:eastAsia="微软雅黑" w:cs="微软雅黑"/>
          <w:b/>
          <w:bCs/>
          <w:kern w:val="2"/>
          <w:sz w:val="36"/>
          <w:szCs w:val="36"/>
          <w:lang w:val="en-US" w:eastAsia="zh-CN" w:bidi="ar-SA"/>
          <w14:ligatures w14:val="standardContextual"/>
        </w:rPr>
      </w:pPr>
      <w:r>
        <w:rPr>
          <w:rFonts w:hint="eastAsia" w:ascii="微软雅黑" w:hAnsi="微软雅黑" w:eastAsia="微软雅黑" w:cs="微软雅黑"/>
          <w:b/>
          <w:bCs/>
          <w:kern w:val="2"/>
          <w:sz w:val="36"/>
          <w:szCs w:val="36"/>
          <w:lang w:val="en-US" w:eastAsia="zh-CN" w:bidi="ar-SA"/>
          <w14:ligatures w14:val="standardContextual"/>
        </w:rPr>
        <w:t>进入主任/副主任委员单位申报模块</w:t>
      </w:r>
    </w:p>
    <w:p w14:paraId="4670A73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0" w:leftChars="0" w:firstLine="0" w:firstLineChars="0"/>
        <w:jc w:val="both"/>
        <w:textAlignment w:val="auto"/>
        <w:outlineLvl w:val="9"/>
        <w:rPr>
          <w:rFonts w:hint="eastAsia" w:ascii="微软雅黑" w:hAnsi="微软雅黑" w:eastAsia="微软雅黑" w:cstheme="minorBidi"/>
          <w:sz w:val="28"/>
          <w:szCs w:val="28"/>
          <w:lang w:val="en-US" w:eastAsia="zh-CN"/>
          <w14:ligatures w14:val="standardContextual"/>
        </w:rPr>
      </w:pPr>
      <w:r>
        <w:rPr>
          <w:rFonts w:hint="eastAsia" w:ascii="微软雅黑" w:hAnsi="微软雅黑" w:eastAsia="微软雅黑" w:cstheme="minorBidi"/>
          <w:sz w:val="28"/>
          <w:szCs w:val="28"/>
          <w:lang w:val="en-US" w:eastAsia="zh-CN"/>
          <w14:ligatures w14:val="standardContextual"/>
        </w:rPr>
        <w:t>登录平台，点击“教学管理处”下“主任/副主任委员单位申报”模块。如下图2所示。</w:t>
      </w:r>
    </w:p>
    <w:p w14:paraId="2464653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0" w:leftChars="0" w:firstLine="0" w:firstLineChars="0"/>
        <w:jc w:val="both"/>
        <w:textAlignment w:val="auto"/>
        <w:outlineLvl w:val="9"/>
        <w:rPr>
          <w:rFonts w:hint="eastAsia" w:ascii="微软雅黑" w:hAnsi="微软雅黑" w:eastAsia="微软雅黑" w:cstheme="minorBidi"/>
          <w:color w:val="FF0000"/>
          <w:sz w:val="24"/>
          <w:szCs w:val="24"/>
          <w:highlight w:val="yellow"/>
          <w:lang w:val="en-US" w:eastAsia="zh-CN"/>
          <w14:ligatures w14:val="standardContextual"/>
        </w:rPr>
      </w:pPr>
      <w:r>
        <w:rPr>
          <w:rFonts w:hint="eastAsia" w:ascii="微软雅黑" w:hAnsi="微软雅黑" w:eastAsia="微软雅黑" w:cstheme="minorBidi"/>
          <w:color w:val="FF0000"/>
          <w:sz w:val="24"/>
          <w:szCs w:val="24"/>
          <w:highlight w:val="yellow"/>
          <w:lang w:val="en-US" w:eastAsia="zh-CN"/>
          <w14:ligatures w14:val="standardContextual"/>
        </w:rPr>
        <w:t>若该模块图标为灰色（代表无打开权限），请该模块负责人联系本校系统管理员，配置  主任/副主任委员办学单位负责人  这一角色权限。</w:t>
      </w:r>
    </w:p>
    <w:p w14:paraId="12B8D99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0" w:leftChars="0" w:firstLine="0" w:firstLineChars="0"/>
        <w:jc w:val="both"/>
        <w:textAlignment w:val="auto"/>
        <w:outlineLvl w:val="9"/>
      </w:pPr>
      <w:r>
        <w:drawing>
          <wp:inline distT="0" distB="0" distL="114300" distR="114300">
            <wp:extent cx="5262880" cy="2606675"/>
            <wp:effectExtent l="0" t="0" r="4445" b="317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60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FB4D0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0" w:leftChars="0" w:firstLine="0" w:firstLineChars="0"/>
        <w:jc w:val="both"/>
        <w:textAlignment w:val="auto"/>
        <w:outlineLvl w:val="9"/>
      </w:pPr>
    </w:p>
    <w:p w14:paraId="38864E9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0" w:leftChars="0" w:firstLine="105" w:firstLineChars="44"/>
        <w:jc w:val="center"/>
        <w:textAlignment w:val="auto"/>
        <w:rPr>
          <w:rStyle w:val="3"/>
          <w:rFonts w:hint="eastAsia" w:ascii="微软雅黑" w:hAnsi="微软雅黑" w:eastAsia="微软雅黑" w:cs="微软雅黑"/>
          <w:sz w:val="24"/>
          <w:szCs w:val="24"/>
          <w:lang w:val="en-US" w:eastAsia="zh-CN"/>
        </w:rPr>
      </w:pPr>
      <w:r>
        <w:rPr>
          <w:rStyle w:val="3"/>
          <w:rFonts w:hint="eastAsia" w:ascii="微软雅黑" w:hAnsi="微软雅黑" w:eastAsia="微软雅黑" w:cs="微软雅黑"/>
          <w:sz w:val="24"/>
          <w:szCs w:val="24"/>
          <w:lang w:val="en-US" w:eastAsia="zh-CN"/>
        </w:rPr>
        <w:t>图2主任/副主任委员单位申报</w:t>
      </w:r>
    </w:p>
    <w:p w14:paraId="662869C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0" w:leftChars="0" w:firstLine="159" w:firstLineChars="44"/>
        <w:jc w:val="left"/>
        <w:textAlignment w:val="auto"/>
        <w:rPr>
          <w:rFonts w:hint="default" w:ascii="微软雅黑" w:hAnsi="微软雅黑" w:eastAsia="微软雅黑" w:cs="微软雅黑"/>
          <w:b/>
          <w:bCs/>
          <w:kern w:val="2"/>
          <w:sz w:val="36"/>
          <w:szCs w:val="36"/>
          <w:highlight w:val="none"/>
          <w:lang w:val="en-US" w:eastAsia="zh-CN" w:bidi="ar-SA"/>
          <w14:ligatures w14:val="standardContextual"/>
        </w:rPr>
      </w:pPr>
      <w:r>
        <w:rPr>
          <w:rFonts w:hint="eastAsia" w:ascii="微软雅黑" w:hAnsi="微软雅黑" w:eastAsia="微软雅黑" w:cs="微软雅黑"/>
          <w:b/>
          <w:bCs/>
          <w:kern w:val="2"/>
          <w:sz w:val="36"/>
          <w:szCs w:val="36"/>
          <w:highlight w:val="none"/>
          <w:lang w:val="en-US" w:eastAsia="zh-CN" w:bidi="ar-SA"/>
          <w14:ligatures w14:val="standardContextual"/>
        </w:rPr>
        <w:t>1.1进行申报</w:t>
      </w:r>
    </w:p>
    <w:p w14:paraId="3CD4D86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left="0" w:leftChars="0" w:firstLine="123" w:firstLineChars="44"/>
        <w:jc w:val="both"/>
        <w:textAlignment w:val="auto"/>
        <w:outlineLvl w:val="9"/>
      </w:pPr>
      <w:r>
        <w:rPr>
          <w:rFonts w:hint="eastAsia" w:ascii="微软雅黑" w:hAnsi="微软雅黑" w:eastAsia="微软雅黑" w:cstheme="minorBidi"/>
          <w:kern w:val="2"/>
          <w:sz w:val="28"/>
          <w:szCs w:val="28"/>
          <w:lang w:val="en-US" w:eastAsia="zh-CN" w:bidi="ar-SA"/>
          <w14:ligatures w14:val="standardContextual"/>
        </w:rPr>
        <w:t>（1）</w:t>
      </w:r>
      <w:r>
        <w:rPr>
          <w:rFonts w:hint="eastAsia" w:ascii="微软雅黑" w:hAnsi="微软雅黑" w:eastAsia="微软雅黑" w:cstheme="minorBidi"/>
          <w:sz w:val="28"/>
          <w:szCs w:val="28"/>
          <w:lang w:val="en-US" w:eastAsia="zh-CN"/>
          <w14:ligatures w14:val="standardContextual"/>
        </w:rPr>
        <w:t>点击主任/副主任委员单位申报模块，点击【新增】按钮。如下图1.1-1所示。</w:t>
      </w:r>
    </w:p>
    <w:p w14:paraId="7FCC61D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0" w:leftChars="0" w:firstLine="0" w:firstLineChars="0"/>
        <w:jc w:val="both"/>
        <w:textAlignment w:val="auto"/>
        <w:outlineLvl w:val="9"/>
        <w:rPr>
          <w:rFonts w:hint="eastAsia" w:ascii="微软雅黑" w:hAnsi="微软雅黑" w:eastAsia="微软雅黑" w:cs="微软雅黑"/>
          <w:sz w:val="22"/>
          <w:szCs w:val="28"/>
          <w:bdr w:val="single" w:sz="4" w:space="0"/>
          <w:lang w:val="en-US" w:eastAsia="zh-CN"/>
        </w:rPr>
      </w:pPr>
      <w:r>
        <w:drawing>
          <wp:inline distT="0" distB="0" distL="114300" distR="114300">
            <wp:extent cx="5266690" cy="1967865"/>
            <wp:effectExtent l="0" t="0" r="0" b="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rcRect b="2609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67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78774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0" w:leftChars="0" w:firstLine="105" w:firstLineChars="44"/>
        <w:jc w:val="center"/>
        <w:textAlignment w:val="auto"/>
        <w:rPr>
          <w:rStyle w:val="3"/>
          <w:rFonts w:hint="eastAsia" w:ascii="微软雅黑" w:hAnsi="微软雅黑" w:eastAsia="微软雅黑" w:cs="微软雅黑"/>
          <w:sz w:val="24"/>
          <w:szCs w:val="24"/>
          <w:lang w:val="en-US" w:eastAsia="zh-CN"/>
        </w:rPr>
      </w:pPr>
      <w:r>
        <w:rPr>
          <w:rStyle w:val="3"/>
          <w:rFonts w:hint="eastAsia" w:ascii="微软雅黑" w:hAnsi="微软雅黑" w:eastAsia="微软雅黑" w:cs="微软雅黑"/>
          <w:sz w:val="24"/>
          <w:szCs w:val="24"/>
          <w:lang w:val="en-US" w:eastAsia="zh-CN"/>
        </w:rPr>
        <w:t>图1.1-1申报</w:t>
      </w:r>
    </w:p>
    <w:p w14:paraId="19CFBF7A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left="-1" w:leftChars="-95" w:hanging="198" w:hangingChars="71"/>
        <w:jc w:val="both"/>
        <w:textAlignment w:val="auto"/>
        <w:outlineLvl w:val="9"/>
        <w:rPr>
          <w:rFonts w:hint="eastAsia" w:ascii="微软雅黑" w:hAnsi="微软雅黑" w:eastAsia="微软雅黑" w:cstheme="minorBidi"/>
          <w:sz w:val="28"/>
          <w:szCs w:val="28"/>
          <w:lang w:val="en-US" w:eastAsia="zh-CN"/>
          <w14:ligatures w14:val="standardContextual"/>
        </w:rPr>
      </w:pPr>
      <w:r>
        <w:rPr>
          <w:rFonts w:hint="eastAsia" w:ascii="微软雅黑" w:hAnsi="微软雅黑" w:eastAsia="微软雅黑" w:cstheme="minorBidi"/>
          <w:sz w:val="28"/>
          <w:szCs w:val="28"/>
          <w:lang w:val="en-US" w:eastAsia="zh-CN"/>
          <w14:ligatures w14:val="standardContextual"/>
        </w:rPr>
        <w:t>填写数据后点击【提交】按钮。如下图1.1-2所示。</w:t>
      </w:r>
    </w:p>
    <w:p w14:paraId="0D2F73B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leftChars="-166"/>
        <w:jc w:val="both"/>
        <w:textAlignment w:val="auto"/>
        <w:outlineLvl w:val="9"/>
      </w:pPr>
      <w:r>
        <w:rPr>
          <w:rFonts w:hint="eastAsia" w:ascii="微软雅黑" w:hAnsi="微软雅黑" w:eastAsia="微软雅黑" w:cstheme="minorBidi"/>
          <w:sz w:val="21"/>
          <w:szCs w:val="21"/>
          <w:lang w:val="en-US" w:eastAsia="zh-CN"/>
          <w14:ligatures w14:val="standardContextual"/>
        </w:rPr>
        <w:t xml:space="preserve">  </w:t>
      </w:r>
      <w:r>
        <w:rPr>
          <w:rFonts w:hint="eastAsia" w:ascii="微软雅黑" w:hAnsi="微软雅黑" w:eastAsia="微软雅黑" w:cstheme="minorBidi"/>
          <w:sz w:val="21"/>
          <w:szCs w:val="21"/>
          <w:lang w:val="en-US" w:eastAsia="zh-CN"/>
          <w14:ligatures w14:val="standardContextual"/>
        </w:rPr>
        <w:tab/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注：</w:t>
      </w:r>
      <w:r>
        <w:rPr>
          <w:rFonts w:ascii="宋体" w:hAnsi="宋体" w:eastAsia="宋体" w:cs="宋体"/>
          <w:sz w:val="24"/>
          <w:szCs w:val="24"/>
        </w:rPr>
        <w:t>表单首行两个字段选择不同内容时，下方需填写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部分</w:t>
      </w:r>
      <w:r>
        <w:rPr>
          <w:rFonts w:ascii="宋体" w:hAnsi="宋体" w:eastAsia="宋体" w:cs="宋体"/>
          <w:sz w:val="24"/>
          <w:szCs w:val="24"/>
        </w:rPr>
        <w:t>的字段将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作</w:t>
      </w:r>
      <w:r>
        <w:rPr>
          <w:rFonts w:ascii="宋体" w:hAnsi="宋体" w:eastAsia="宋体" w:cs="宋体"/>
          <w:sz w:val="24"/>
          <w:szCs w:val="24"/>
        </w:rPr>
        <w:t>对应调整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变化</w:t>
      </w:r>
      <w:r>
        <w:rPr>
          <w:rFonts w:ascii="宋体" w:hAnsi="宋体" w:eastAsia="宋体" w:cs="宋体"/>
          <w:sz w:val="24"/>
          <w:szCs w:val="24"/>
        </w:rPr>
        <w:t>。</w:t>
      </w:r>
    </w:p>
    <w:p w14:paraId="4D9D01C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480" w:lineRule="auto"/>
        <w:ind w:left="0" w:leftChars="0" w:firstLine="0" w:firstLineChars="0"/>
        <w:jc w:val="both"/>
        <w:textAlignment w:val="auto"/>
        <w:outlineLvl w:val="9"/>
      </w:pPr>
      <w:r>
        <w:drawing>
          <wp:inline distT="0" distB="0" distL="114300" distR="114300">
            <wp:extent cx="5269865" cy="6567170"/>
            <wp:effectExtent l="0" t="0" r="6985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567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09293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480" w:lineRule="auto"/>
        <w:ind w:left="0" w:leftChars="0" w:firstLine="0" w:firstLineChars="0"/>
        <w:jc w:val="both"/>
        <w:textAlignment w:val="auto"/>
        <w:outlineLvl w:val="9"/>
        <w:rPr>
          <w:rFonts w:hint="eastAsia" w:eastAsiaTheme="minorEastAsia"/>
          <w:lang w:val="en-US" w:eastAsia="zh-CN"/>
        </w:rPr>
      </w:pPr>
    </w:p>
    <w:p w14:paraId="76BC1CB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480" w:lineRule="auto"/>
        <w:ind w:left="0" w:leftChars="0" w:firstLine="0" w:firstLineChars="0"/>
        <w:jc w:val="both"/>
        <w:textAlignment w:val="auto"/>
        <w:outlineLvl w:val="9"/>
        <w:rPr>
          <w:rFonts w:hint="eastAsia"/>
        </w:rPr>
      </w:pPr>
      <w:r>
        <w:drawing>
          <wp:inline distT="0" distB="0" distL="114300" distR="114300">
            <wp:extent cx="5262880" cy="2406650"/>
            <wp:effectExtent l="0" t="0" r="4445" b="317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40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65209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0" w:leftChars="0" w:firstLine="105" w:firstLineChars="44"/>
        <w:jc w:val="center"/>
        <w:textAlignment w:val="auto"/>
        <w:rPr>
          <w:rStyle w:val="3"/>
          <w:rFonts w:hint="eastAsia" w:ascii="微软雅黑" w:hAnsi="微软雅黑" w:eastAsia="微软雅黑" w:cs="微软雅黑"/>
          <w:sz w:val="24"/>
          <w:szCs w:val="24"/>
          <w:highlight w:val="none"/>
          <w:lang w:val="en-US" w:eastAsia="zh-CN"/>
        </w:rPr>
      </w:pPr>
      <w:r>
        <w:rPr>
          <w:rStyle w:val="3"/>
          <w:rFonts w:hint="eastAsia" w:ascii="微软雅黑" w:hAnsi="微软雅黑" w:eastAsia="微软雅黑" w:cs="微软雅黑"/>
          <w:sz w:val="24"/>
          <w:szCs w:val="24"/>
          <w:highlight w:val="none"/>
          <w:lang w:val="en-US" w:eastAsia="zh-CN"/>
        </w:rPr>
        <w:t>图1.1-2提交</w:t>
      </w:r>
    </w:p>
    <w:p w14:paraId="398A93F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0" w:leftChars="0" w:firstLine="105" w:firstLineChars="44"/>
        <w:jc w:val="left"/>
        <w:textAlignment w:val="auto"/>
        <w:rPr>
          <w:rFonts w:ascii="宋体" w:hAnsi="宋体" w:eastAsia="宋体" w:cs="宋体"/>
          <w:sz w:val="24"/>
          <w:szCs w:val="24"/>
        </w:rPr>
      </w:pPr>
      <w:r>
        <w:rPr>
          <w:rStyle w:val="3"/>
          <w:rFonts w:hint="eastAsia" w:ascii="微软雅黑" w:hAnsi="微软雅黑" w:eastAsia="微软雅黑" w:cs="微软雅黑"/>
          <w:sz w:val="24"/>
          <w:szCs w:val="24"/>
          <w:highlight w:val="none"/>
          <w:lang w:val="en-US" w:eastAsia="zh-CN"/>
        </w:rPr>
        <w:t>注：</w:t>
      </w:r>
      <w:r>
        <w:rPr>
          <w:rFonts w:ascii="宋体" w:hAnsi="宋体" w:eastAsia="宋体" w:cs="宋体"/>
          <w:sz w:val="24"/>
          <w:szCs w:val="24"/>
        </w:rPr>
        <w:t>提交后，若需修改内容，可在联院审核前点击撤销按钮操作；联院审核通过后，该撤销按钮将自动隐藏，届时无法再对提交内容进行修改。</w:t>
      </w:r>
    </w:p>
    <w:p w14:paraId="7D68B6A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0" w:leftChars="0" w:firstLine="105" w:firstLineChars="44"/>
        <w:jc w:val="left"/>
        <w:textAlignment w:val="auto"/>
        <w:rPr>
          <w:rFonts w:ascii="宋体" w:hAnsi="宋体" w:eastAsia="宋体" w:cs="宋体"/>
          <w:sz w:val="24"/>
          <w:szCs w:val="24"/>
        </w:rPr>
      </w:pPr>
    </w:p>
    <w:p w14:paraId="666F04F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0" w:leftChars="0" w:firstLine="105" w:firstLineChars="44"/>
        <w:jc w:val="left"/>
        <w:textAlignment w:val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</w:p>
    <w:p w14:paraId="29DDF17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0" w:leftChars="0" w:firstLine="0" w:firstLineChars="0"/>
        <w:jc w:val="both"/>
        <w:textAlignment w:val="auto"/>
        <w:outlineLvl w:val="9"/>
        <w:rPr>
          <w:rFonts w:hint="eastAsia" w:ascii="微软雅黑" w:hAnsi="微软雅黑" w:eastAsia="微软雅黑" w:cstheme="minorBidi"/>
          <w:sz w:val="28"/>
          <w:szCs w:val="28"/>
          <w:lang w:val="en-US" w:eastAsia="zh-CN"/>
          <w14:ligatures w14:val="standardContextual"/>
        </w:rPr>
      </w:pPr>
      <w:r>
        <w:rPr>
          <w:rFonts w:hint="eastAsia" w:ascii="微软雅黑" w:hAnsi="微软雅黑" w:eastAsia="微软雅黑" w:cstheme="minorBidi"/>
          <w:sz w:val="28"/>
          <w:szCs w:val="28"/>
          <w:lang w:val="en-US" w:eastAsia="zh-CN"/>
          <w14:ligatures w14:val="standardContextual"/>
        </w:rPr>
        <w:t>（3）如果点击【保存】按钮，下次进入主任/副主任委员单位申报申报页面，需点击【修改】按钮，再点击【提交】按钮。如下图1.1-3所示。</w:t>
      </w:r>
    </w:p>
    <w:p w14:paraId="7826B18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left="-197" w:leftChars="-94" w:firstLine="197" w:firstLineChars="94"/>
        <w:jc w:val="both"/>
        <w:textAlignment w:val="auto"/>
        <w:outlineLvl w:val="9"/>
        <w:rPr>
          <w:rFonts w:hint="default"/>
          <w:lang w:val="en-US" w:eastAsia="zh-CN"/>
        </w:rPr>
      </w:pPr>
      <w:r>
        <w:drawing>
          <wp:inline distT="0" distB="0" distL="114300" distR="114300">
            <wp:extent cx="5254625" cy="1642110"/>
            <wp:effectExtent l="0" t="0" r="3175" b="5715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54625" cy="164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FDA32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0" w:leftChars="0" w:firstLine="0" w:firstLineChars="0"/>
        <w:jc w:val="center"/>
        <w:textAlignment w:val="auto"/>
        <w:rPr>
          <w:rStyle w:val="3"/>
          <w:rFonts w:hint="eastAsia" w:ascii="微软雅黑" w:hAnsi="微软雅黑" w:eastAsia="微软雅黑" w:cs="微软雅黑"/>
          <w:sz w:val="24"/>
          <w:szCs w:val="24"/>
          <w:lang w:val="en-US" w:eastAsia="zh-CN"/>
        </w:rPr>
      </w:pPr>
      <w:r>
        <w:rPr>
          <w:rStyle w:val="3"/>
          <w:rFonts w:hint="eastAsia" w:ascii="微软雅黑" w:hAnsi="微软雅黑" w:eastAsia="微软雅黑" w:cs="微软雅黑"/>
          <w:sz w:val="24"/>
          <w:szCs w:val="24"/>
          <w:lang w:val="en-US" w:eastAsia="zh-CN"/>
        </w:rPr>
        <w:t>图1.1-3修改</w:t>
      </w:r>
    </w:p>
    <w:p w14:paraId="5E427FF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0" w:leftChars="0" w:firstLine="105" w:firstLineChars="44"/>
        <w:jc w:val="center"/>
        <w:textAlignment w:val="auto"/>
        <w:rPr>
          <w:rStyle w:val="3"/>
          <w:rFonts w:hint="default" w:ascii="微软雅黑" w:hAnsi="微软雅黑" w:eastAsia="微软雅黑" w:cs="微软雅黑"/>
          <w:sz w:val="24"/>
          <w:szCs w:val="24"/>
          <w:lang w:val="en-US" w:eastAsia="zh-CN"/>
        </w:rPr>
      </w:pPr>
    </w:p>
    <w:p w14:paraId="021F253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0" w:leftChars="0" w:firstLine="92" w:firstLineChars="44"/>
        <w:jc w:val="center"/>
        <w:textAlignment w:val="auto"/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00007A87" w:usb1="80000000" w:usb2="00000008" w:usb3="00000000" w:csb0="400001FF" w:csb1="FFFF0000"/>
  </w:font>
  <w:font w:name="宋体">
    <w:altName w:val="方正书宋_GBK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altName w:val="MathJax_Vector"/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altName w:val="Times New Roman"/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altName w:val="方正黑体_GBK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altName w:val="DejaVu Sans"/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altName w:val="MathJax_Vector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Times New Roman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方正书宋_GBK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微软雅黑">
    <w:altName w:val="方正黑体_GBK"/>
    <w:panose1 w:val="020B0503020204020204"/>
    <w:charset w:val="86"/>
    <w:family w:val="auto"/>
    <w:pitch w:val="default"/>
    <w:sig w:usb0="00000000" w:usb1="00000000" w:usb2="00000016" w:usb3="00000000" w:csb0="0004001F" w:csb1="00000000"/>
  </w:font>
  <w:font w:name="方正黑体_GBK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MathJax_Vector">
    <w:panose1 w:val="02000603000000000000"/>
    <w:charset w:val="00"/>
    <w:family w:val="auto"/>
    <w:pitch w:val="default"/>
    <w:sig w:usb0="00000001" w:usb1="00000020" w:usb2="00000000" w:usb3="00000000" w:csb0="00000001" w:csb1="00000000"/>
  </w:font>
  <w:font w:name="DejaVu Sans">
    <w:panose1 w:val="020B0603030804020204"/>
    <w:charset w:val="00"/>
    <w:family w:val="auto"/>
    <w:pitch w:val="default"/>
    <w:sig w:usb0="E7006EFF" w:usb1="D200FDFF" w:usb2="0A246029" w:usb3="0400200C" w:csb0="600001FF" w:csb1="DFFF0000"/>
  </w:font>
  <w:font w:name="黑体">
    <w:altName w:val="方正黑体_GBK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FE4FF9E"/>
    <w:multiLevelType w:val="singleLevel"/>
    <w:tmpl w:val="DFE4FF9E"/>
    <w:lvl w:ilvl="0" w:tentative="0">
      <w:start w:val="2"/>
      <w:numFmt w:val="decimal"/>
      <w:suff w:val="nothing"/>
      <w:lvlText w:val="（%1）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3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5252AF"/>
    <w:rsid w:val="01FB40D3"/>
    <w:rsid w:val="075C5E85"/>
    <w:rsid w:val="099D1EDE"/>
    <w:rsid w:val="0ED02BD4"/>
    <w:rsid w:val="116169CB"/>
    <w:rsid w:val="12345D4B"/>
    <w:rsid w:val="139D323C"/>
    <w:rsid w:val="1E463F1E"/>
    <w:rsid w:val="1E486C2D"/>
    <w:rsid w:val="22D1142C"/>
    <w:rsid w:val="24AA3E9F"/>
    <w:rsid w:val="276069AE"/>
    <w:rsid w:val="296C74E1"/>
    <w:rsid w:val="30BE16FF"/>
    <w:rsid w:val="31501496"/>
    <w:rsid w:val="32675D70"/>
    <w:rsid w:val="33482A44"/>
    <w:rsid w:val="3B124611"/>
    <w:rsid w:val="3C645466"/>
    <w:rsid w:val="3D080FD2"/>
    <w:rsid w:val="3DC54FBA"/>
    <w:rsid w:val="42862F6A"/>
    <w:rsid w:val="446A1915"/>
    <w:rsid w:val="47626DDD"/>
    <w:rsid w:val="479E104E"/>
    <w:rsid w:val="47D44777"/>
    <w:rsid w:val="4F950620"/>
    <w:rsid w:val="51B57E04"/>
    <w:rsid w:val="52976ACD"/>
    <w:rsid w:val="539F050B"/>
    <w:rsid w:val="56701027"/>
    <w:rsid w:val="5F75009A"/>
    <w:rsid w:val="66C2204A"/>
    <w:rsid w:val="67636EEB"/>
    <w:rsid w:val="6A1B3F93"/>
    <w:rsid w:val="6A2B6021"/>
    <w:rsid w:val="6A7259FE"/>
    <w:rsid w:val="6B451364"/>
    <w:rsid w:val="6C3B724C"/>
    <w:rsid w:val="6DE36C13"/>
    <w:rsid w:val="6E0F2D4F"/>
    <w:rsid w:val="6E650DA8"/>
    <w:rsid w:val="704A55E3"/>
    <w:rsid w:val="7416389E"/>
    <w:rsid w:val="796F588E"/>
    <w:rsid w:val="7A827EE4"/>
    <w:rsid w:val="7BD25CB0"/>
    <w:rsid w:val="7D000B0A"/>
    <w:rsid w:val="7D96308F"/>
    <w:rsid w:val="7E7029F4"/>
    <w:rsid w:val="7E9D5A8E"/>
    <w:rsid w:val="FAE748A8"/>
    <w:rsid w:val="FD7B73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Strong"/>
    <w:basedOn w:val="3"/>
    <w:qFormat/>
    <w:uiPriority w:val="0"/>
    <w:rPr>
      <w:b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numbering" Target="numbering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422</Words>
  <Characters>501</Characters>
  <Lines>0</Lines>
  <Paragraphs>0</Paragraphs>
  <TotalTime>5</TotalTime>
  <ScaleCrop>false</ScaleCrop>
  <LinksUpToDate>false</LinksUpToDate>
  <CharactersWithSpaces>511</CharactersWithSpaces>
  <Application>WPS Office_12.1.2.23578_F1E327BC-269C-435d-A152-05C5408002CA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2025-11-06T21:35:00Z</dcterms:created>
  <dc:creator>王璇</dc:creator>
  <cp:lastModifiedBy>斜月三星</cp:lastModifiedBy>
  <cp:lastPrinted>2026-03-05T09:57:08Z</cp:lastPrinted>
  <dcterms:modified xsi:type="dcterms:W3CDTF">2026-03-05T09:57:10Z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2052-12.1.2.23578</vt:lpwstr>
  </property>
  <property fmtid="{D5CDD505-2E9C-101B-9397-08002B2CF9AE}" pid="3" name="KSOTemplateDocerSaveRecord">
    <vt:lpwstr>eyJoZGlkIjoiMmZlNzhmYTQ2ZmY3ZmE0NGJkNmU3ZmEzMGI5ZjkzNGMiLCJ1c2VySWQiOiIzOTczODgwMTEifQ==</vt:lpwstr>
  </property>
  <property fmtid="{D5CDD505-2E9C-101B-9397-08002B2CF9AE}" pid="4" name="ICV">
    <vt:lpwstr>662DBB483D67417F8F6C6A4C1E57BAFA_12</vt:lpwstr>
  </property>
</Properties>
</file>