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88472">
      <w:pPr>
        <w:pStyle w:val="20"/>
      </w:pPr>
      <mc:AlternateContent>
        <mc:Choice Requires="wpsCustomData">
          <wpsCustomData:docfieldStart id="0" docfieldname="印发机关_1" hidden="0" print="1" readonly="0" index="104"/>
        </mc:Choice>
      </mc:AlternateContent>
      <mc:AlternateContent>
        <mc:Choice Requires="wpsCustomData">
          <wpsCustomData:docfieldEnd id="0"/>
        </mc:Choice>
      </mc:AlternateContent>
      <mc:AlternateContent>
        <mc:Choice Requires="wpsCustomData">
          <wpsCustomData:docfieldStart id="1" docfieldname="附件_1" hidden="0" print="1" readonly="0" index="34"/>
        </mc:Choice>
      </mc:AlternateContent>
      <w:r>
        <w:t>附件</w:t>
      </w:r>
      <w:r>
        <w:rPr>
          <w:rFonts w:hint="eastAsia"/>
          <w:lang w:val="en-US" w:eastAsia="zh-CN"/>
        </w:rPr>
        <w:t>2</w:t>
      </w:r>
    </w:p>
    <w:p w14:paraId="1C04671C">
      <w:pPr>
        <w:pStyle w:val="14"/>
        <w:widowControl/>
      </w:pPr>
      <w:r>
        <w:rPr>
          <w:rFonts w:hint="eastAsia"/>
        </w:rPr>
        <w:t>江苏省教育纪检监察学会转入学</w:t>
      </w:r>
      <w:bookmarkStart w:id="0" w:name="_GoBack"/>
      <w:bookmarkEnd w:id="0"/>
      <w:r>
        <w:rPr>
          <w:rFonts w:hint="eastAsia"/>
        </w:rPr>
        <w:t>院的2024年度纪检监察专项课题</w:t>
      </w:r>
      <mc:AlternateContent>
        <mc:Choice Requires="wpsCustomData">
          <wpsCustomData:docfieldEnd id="1"/>
        </mc:Choice>
      </mc:AlternateContent>
    </w:p>
    <w:p w14:paraId="2E69DD69">
      <w:pPr>
        <w:bidi w:val="0"/>
      </w:pPr>
    </w:p>
    <w:tbl>
      <w:tblPr>
        <w:tblStyle w:val="16"/>
        <w:tblW w:w="13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5421"/>
        <w:gridCol w:w="1281"/>
        <w:gridCol w:w="2710"/>
        <w:gridCol w:w="1656"/>
        <w:gridCol w:w="1930"/>
      </w:tblGrid>
      <w:tr w14:paraId="5720F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740" w:type="dxa"/>
            <w:vAlign w:val="center"/>
          </w:tcPr>
          <w:p w14:paraId="2808EC9B">
            <w:pPr>
              <w:pStyle w:val="11"/>
              <w:widowControl w:val="0"/>
              <w:bidi w:val="0"/>
              <w:spacing w:line="240" w:lineRule="auto"/>
              <w:ind w:firstLine="0" w:firstLineChars="0"/>
              <w:jc w:val="center"/>
              <w:rPr>
                <w:rFonts w:hint="eastAsia" w:ascii="黑体" w:hAnsi="黑体" w:eastAsia="黑体" w:cs="黑体"/>
                <w:sz w:val="22"/>
                <w:szCs w:val="22"/>
                <w:vertAlign w:val="baseline"/>
                <w:lang w:val="en-US" w:eastAsia="zh-CN"/>
              </w:rPr>
            </w:pPr>
            <w:r>
              <w:rPr>
                <w:rFonts w:hint="eastAsia" w:ascii="黑体" w:hAnsi="黑体" w:eastAsia="黑体" w:cs="黑体"/>
                <w:sz w:val="22"/>
                <w:szCs w:val="22"/>
                <w:vertAlign w:val="baseline"/>
                <w:lang w:val="en-US" w:eastAsia="zh-CN"/>
              </w:rPr>
              <w:t>序号</w:t>
            </w:r>
          </w:p>
        </w:tc>
        <w:tc>
          <w:tcPr>
            <w:tcW w:w="5421" w:type="dxa"/>
            <w:vAlign w:val="center"/>
          </w:tcPr>
          <w:p w14:paraId="04D60211">
            <w:pPr>
              <w:pStyle w:val="11"/>
              <w:widowControl w:val="0"/>
              <w:bidi w:val="0"/>
              <w:spacing w:line="240" w:lineRule="auto"/>
              <w:ind w:firstLine="0" w:firstLineChars="0"/>
              <w:jc w:val="center"/>
              <w:rPr>
                <w:rFonts w:hint="eastAsia" w:ascii="黑体" w:hAnsi="黑体" w:eastAsia="黑体" w:cs="黑体"/>
                <w:sz w:val="22"/>
                <w:szCs w:val="22"/>
                <w:vertAlign w:val="baseline"/>
                <w:lang w:val="en-US" w:eastAsia="zh-CN"/>
              </w:rPr>
            </w:pPr>
            <w:r>
              <w:rPr>
                <w:rFonts w:hint="eastAsia" w:ascii="黑体" w:hAnsi="黑体" w:eastAsia="黑体" w:cs="黑体"/>
                <w:sz w:val="22"/>
                <w:szCs w:val="22"/>
                <w:vertAlign w:val="baseline"/>
                <w:lang w:val="en-US" w:eastAsia="zh-CN"/>
              </w:rPr>
              <w:t>课题名称</w:t>
            </w:r>
          </w:p>
        </w:tc>
        <w:tc>
          <w:tcPr>
            <w:tcW w:w="1281" w:type="dxa"/>
            <w:vAlign w:val="center"/>
          </w:tcPr>
          <w:p w14:paraId="2D8AA334">
            <w:pPr>
              <w:pStyle w:val="11"/>
              <w:widowControl w:val="0"/>
              <w:bidi w:val="0"/>
              <w:spacing w:line="240" w:lineRule="auto"/>
              <w:ind w:firstLine="0" w:firstLineChars="0"/>
              <w:jc w:val="center"/>
              <w:rPr>
                <w:rFonts w:hint="eastAsia" w:ascii="黑体" w:hAnsi="黑体" w:eastAsia="黑体" w:cs="黑体"/>
                <w:sz w:val="22"/>
                <w:szCs w:val="22"/>
                <w:vertAlign w:val="baseline"/>
                <w:lang w:val="en-US" w:eastAsia="zh-CN"/>
              </w:rPr>
            </w:pPr>
            <w:r>
              <w:rPr>
                <w:rFonts w:hint="eastAsia" w:ascii="黑体" w:hAnsi="黑体" w:eastAsia="黑体" w:cs="黑体"/>
                <w:sz w:val="22"/>
                <w:szCs w:val="22"/>
                <w:vertAlign w:val="baseline"/>
                <w:lang w:val="en-US" w:eastAsia="zh-CN"/>
              </w:rPr>
              <w:t>课题</w:t>
            </w:r>
          </w:p>
          <w:p w14:paraId="6BAFF491">
            <w:pPr>
              <w:pStyle w:val="11"/>
              <w:widowControl w:val="0"/>
              <w:bidi w:val="0"/>
              <w:spacing w:line="240" w:lineRule="auto"/>
              <w:ind w:firstLine="0" w:firstLineChars="0"/>
              <w:jc w:val="center"/>
              <w:rPr>
                <w:rFonts w:hint="eastAsia" w:ascii="黑体" w:hAnsi="黑体" w:eastAsia="黑体" w:cs="黑体"/>
                <w:sz w:val="22"/>
                <w:szCs w:val="22"/>
                <w:vertAlign w:val="baseline"/>
                <w:lang w:val="en-US" w:eastAsia="zh-CN"/>
              </w:rPr>
            </w:pPr>
            <w:r>
              <w:rPr>
                <w:rFonts w:hint="eastAsia" w:ascii="黑体" w:hAnsi="黑体" w:eastAsia="黑体" w:cs="黑体"/>
                <w:sz w:val="22"/>
                <w:szCs w:val="22"/>
                <w:vertAlign w:val="baseline"/>
                <w:lang w:val="en-US" w:eastAsia="zh-CN"/>
              </w:rPr>
              <w:t>主持人</w:t>
            </w:r>
          </w:p>
        </w:tc>
        <w:tc>
          <w:tcPr>
            <w:tcW w:w="2710" w:type="dxa"/>
            <w:vAlign w:val="center"/>
          </w:tcPr>
          <w:p w14:paraId="1E673356">
            <w:pPr>
              <w:pStyle w:val="11"/>
              <w:widowControl w:val="0"/>
              <w:bidi w:val="0"/>
              <w:spacing w:line="240" w:lineRule="auto"/>
              <w:ind w:firstLine="0" w:firstLineChars="0"/>
              <w:jc w:val="center"/>
              <w:rPr>
                <w:rFonts w:hint="eastAsia" w:ascii="黑体" w:hAnsi="黑体" w:eastAsia="黑体" w:cs="黑体"/>
                <w:sz w:val="22"/>
                <w:szCs w:val="22"/>
                <w:vertAlign w:val="baseline"/>
                <w:lang w:val="en-US" w:eastAsia="zh-CN"/>
              </w:rPr>
            </w:pPr>
            <w:r>
              <w:rPr>
                <w:rFonts w:hint="eastAsia" w:ascii="黑体" w:hAnsi="黑体" w:eastAsia="黑体" w:cs="黑体"/>
                <w:sz w:val="22"/>
                <w:szCs w:val="22"/>
                <w:vertAlign w:val="baseline"/>
                <w:lang w:val="en-US" w:eastAsia="zh-CN"/>
              </w:rPr>
              <w:t>办学单位名称</w:t>
            </w:r>
          </w:p>
        </w:tc>
        <w:tc>
          <w:tcPr>
            <w:tcW w:w="1656" w:type="dxa"/>
            <w:vAlign w:val="center"/>
          </w:tcPr>
          <w:p w14:paraId="2A4D28E1">
            <w:pPr>
              <w:pStyle w:val="11"/>
              <w:widowControl w:val="0"/>
              <w:bidi w:val="0"/>
              <w:spacing w:line="240" w:lineRule="auto"/>
              <w:ind w:firstLine="0" w:firstLineChars="0"/>
              <w:jc w:val="center"/>
              <w:rPr>
                <w:rFonts w:hint="eastAsia" w:ascii="黑体" w:hAnsi="黑体" w:eastAsia="黑体" w:cs="黑体"/>
                <w:sz w:val="22"/>
                <w:szCs w:val="22"/>
                <w:vertAlign w:val="baseline"/>
                <w:lang w:val="en-US" w:eastAsia="zh-CN"/>
              </w:rPr>
            </w:pPr>
            <w:r>
              <w:rPr>
                <w:rFonts w:hint="eastAsia" w:ascii="黑体" w:hAnsi="黑体" w:eastAsia="黑体" w:cs="黑体"/>
                <w:sz w:val="22"/>
                <w:szCs w:val="22"/>
                <w:vertAlign w:val="baseline"/>
                <w:lang w:val="en-US" w:eastAsia="zh-CN"/>
              </w:rPr>
              <w:t>原课题编号</w:t>
            </w:r>
          </w:p>
        </w:tc>
        <w:tc>
          <w:tcPr>
            <w:tcW w:w="1930" w:type="dxa"/>
            <w:vAlign w:val="center"/>
          </w:tcPr>
          <w:p w14:paraId="09CD3EE6">
            <w:pPr>
              <w:pStyle w:val="11"/>
              <w:widowControl w:val="0"/>
              <w:bidi w:val="0"/>
              <w:spacing w:line="240" w:lineRule="auto"/>
              <w:ind w:firstLine="0" w:firstLineChars="0"/>
              <w:jc w:val="center"/>
              <w:rPr>
                <w:rFonts w:hint="eastAsia" w:ascii="黑体" w:hAnsi="黑体" w:eastAsia="黑体" w:cs="黑体"/>
                <w:sz w:val="22"/>
                <w:szCs w:val="22"/>
                <w:vertAlign w:val="baseline"/>
                <w:lang w:val="en-US" w:eastAsia="zh-CN"/>
              </w:rPr>
            </w:pPr>
            <w:r>
              <w:rPr>
                <w:rFonts w:hint="eastAsia" w:ascii="黑体" w:hAnsi="黑体" w:eastAsia="黑体" w:cs="黑体"/>
                <w:sz w:val="22"/>
                <w:szCs w:val="22"/>
                <w:vertAlign w:val="baseline"/>
                <w:lang w:val="en-US" w:eastAsia="zh-CN"/>
              </w:rPr>
              <w:t>转入后课题编号</w:t>
            </w:r>
          </w:p>
        </w:tc>
      </w:tr>
      <w:tr w14:paraId="107A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40" w:type="dxa"/>
            <w:vAlign w:val="center"/>
          </w:tcPr>
          <w:p w14:paraId="0001F18B">
            <w:pPr>
              <w:pStyle w:val="11"/>
              <w:widowControl w:val="0"/>
              <w:bidi w:val="0"/>
              <w:spacing w:line="240" w:lineRule="auto"/>
              <w:ind w:firstLine="0" w:firstLineChars="0"/>
              <w:jc w:val="center"/>
              <w:rPr>
                <w:rFonts w:hint="default"/>
                <w:sz w:val="21"/>
                <w:szCs w:val="21"/>
                <w:vertAlign w:val="baseline"/>
                <w:lang w:val="en-US" w:eastAsia="zh-CN"/>
              </w:rPr>
            </w:pPr>
            <w:r>
              <w:rPr>
                <w:rFonts w:hint="eastAsia"/>
                <w:sz w:val="21"/>
                <w:szCs w:val="21"/>
                <w:vertAlign w:val="baseline"/>
                <w:lang w:val="en-US" w:eastAsia="zh-CN"/>
              </w:rPr>
              <w:t>1</w:t>
            </w:r>
          </w:p>
        </w:tc>
        <w:tc>
          <w:tcPr>
            <w:tcW w:w="5421" w:type="dxa"/>
            <w:vAlign w:val="center"/>
          </w:tcPr>
          <w:p w14:paraId="6DDC8EED">
            <w:pPr>
              <w:pStyle w:val="11"/>
              <w:widowControl w:val="0"/>
              <w:bidi w:val="0"/>
              <w:spacing w:line="240" w:lineRule="auto"/>
              <w:ind w:firstLine="0" w:firstLineChars="0"/>
              <w:jc w:val="left"/>
              <w:rPr>
                <w:rFonts w:hint="default"/>
                <w:sz w:val="21"/>
                <w:szCs w:val="21"/>
                <w:vertAlign w:val="baseline"/>
                <w:lang w:val="en-US" w:eastAsia="zh-CN"/>
              </w:rPr>
            </w:pPr>
            <w:r>
              <w:rPr>
                <w:rFonts w:hint="eastAsia"/>
                <w:sz w:val="21"/>
                <w:szCs w:val="21"/>
                <w:vertAlign w:val="baseline"/>
                <w:lang w:val="en-US" w:eastAsia="zh-CN"/>
              </w:rPr>
              <w:t>高职院校构建廉洁政治生态的价值、问题和对策研究 ——以盐城机电高职校为例*</w:t>
            </w:r>
          </w:p>
        </w:tc>
        <w:tc>
          <w:tcPr>
            <w:tcW w:w="1281" w:type="dxa"/>
            <w:vAlign w:val="center"/>
          </w:tcPr>
          <w:p w14:paraId="42A92CB2">
            <w:pPr>
              <w:pStyle w:val="11"/>
              <w:widowControl w:val="0"/>
              <w:bidi w:val="0"/>
              <w:spacing w:line="240" w:lineRule="auto"/>
              <w:ind w:firstLine="0" w:firstLineChars="0"/>
              <w:jc w:val="center"/>
              <w:rPr>
                <w:rFonts w:hint="eastAsia"/>
                <w:sz w:val="11"/>
                <w:szCs w:val="11"/>
                <w:vertAlign w:val="baseline"/>
                <w:lang w:val="en-US" w:eastAsia="zh-CN"/>
              </w:rPr>
            </w:pPr>
            <w:r>
              <w:rPr>
                <w:spacing w:val="3"/>
                <w:sz w:val="21"/>
                <w:szCs w:val="21"/>
              </w:rPr>
              <w:t>王同浩</w:t>
            </w:r>
          </w:p>
        </w:tc>
        <w:tc>
          <w:tcPr>
            <w:tcW w:w="2710" w:type="dxa"/>
            <w:vAlign w:val="center"/>
          </w:tcPr>
          <w:p w14:paraId="7E3E2B37">
            <w:pPr>
              <w:pStyle w:val="11"/>
              <w:widowControl w:val="0"/>
              <w:bidi w:val="0"/>
              <w:spacing w:line="240" w:lineRule="auto"/>
              <w:ind w:firstLine="0" w:firstLineChars="0"/>
              <w:jc w:val="center"/>
              <w:rPr>
                <w:rFonts w:hint="eastAsia"/>
                <w:sz w:val="18"/>
                <w:szCs w:val="18"/>
                <w:vertAlign w:val="baseline"/>
                <w:lang w:val="en-US" w:eastAsia="zh-CN"/>
              </w:rPr>
            </w:pPr>
            <w:r>
              <w:rPr>
                <w:spacing w:val="2"/>
                <w:sz w:val="21"/>
                <w:szCs w:val="21"/>
              </w:rPr>
              <w:t>盐城机电分院</w:t>
            </w:r>
          </w:p>
        </w:tc>
        <w:tc>
          <w:tcPr>
            <w:tcW w:w="1656" w:type="dxa"/>
            <w:vAlign w:val="center"/>
          </w:tcPr>
          <w:p w14:paraId="1123EC06">
            <w:pPr>
              <w:pStyle w:val="11"/>
              <w:widowControl w:val="0"/>
              <w:bidi w:val="0"/>
              <w:spacing w:line="240" w:lineRule="auto"/>
              <w:ind w:firstLine="0" w:firstLineChars="0"/>
              <w:jc w:val="center"/>
              <w:rPr>
                <w:rFonts w:hint="eastAsia"/>
                <w:sz w:val="21"/>
                <w:szCs w:val="21"/>
                <w:vertAlign w:val="baseline"/>
                <w:lang w:val="en-US" w:eastAsia="zh-CN"/>
              </w:rPr>
            </w:pPr>
            <w:r>
              <w:rPr>
                <w:rFonts w:hint="eastAsia"/>
                <w:sz w:val="21"/>
                <w:szCs w:val="21"/>
                <w:vertAlign w:val="baseline"/>
                <w:lang w:val="en-US" w:eastAsia="zh-CN"/>
              </w:rPr>
              <w:t>JJXHZD2024032</w:t>
            </w:r>
          </w:p>
        </w:tc>
        <w:tc>
          <w:tcPr>
            <w:tcW w:w="1930" w:type="dxa"/>
            <w:vAlign w:val="center"/>
          </w:tcPr>
          <w:p w14:paraId="7A206F4C">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J/2024/7/003</w:t>
            </w:r>
          </w:p>
        </w:tc>
      </w:tr>
      <w:tr w14:paraId="71C8C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740" w:type="dxa"/>
            <w:vAlign w:val="center"/>
          </w:tcPr>
          <w:p w14:paraId="01E54E8E">
            <w:pPr>
              <w:pStyle w:val="11"/>
              <w:widowControl w:val="0"/>
              <w:bidi w:val="0"/>
              <w:spacing w:line="240" w:lineRule="auto"/>
              <w:ind w:firstLine="0" w:firstLineChars="0"/>
              <w:jc w:val="center"/>
              <w:rPr>
                <w:rFonts w:hint="default"/>
                <w:sz w:val="21"/>
                <w:szCs w:val="21"/>
                <w:vertAlign w:val="baseline"/>
                <w:lang w:val="en-US" w:eastAsia="zh-CN"/>
              </w:rPr>
            </w:pPr>
            <w:r>
              <w:rPr>
                <w:rFonts w:hint="eastAsia"/>
                <w:sz w:val="21"/>
                <w:szCs w:val="21"/>
                <w:vertAlign w:val="baseline"/>
                <w:lang w:val="en-US" w:eastAsia="zh-CN"/>
              </w:rPr>
              <w:t>2</w:t>
            </w:r>
          </w:p>
        </w:tc>
        <w:tc>
          <w:tcPr>
            <w:tcW w:w="5421" w:type="dxa"/>
            <w:vAlign w:val="center"/>
          </w:tcPr>
          <w:p w14:paraId="1FDAA702">
            <w:pPr>
              <w:pStyle w:val="11"/>
              <w:widowControl w:val="0"/>
              <w:bidi w:val="0"/>
              <w:spacing w:line="240" w:lineRule="auto"/>
              <w:ind w:firstLine="0" w:firstLineChars="0"/>
              <w:jc w:val="left"/>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高校构建廉洁政治生态的价值、问题和对策研究*</w:t>
            </w:r>
          </w:p>
        </w:tc>
        <w:tc>
          <w:tcPr>
            <w:tcW w:w="1281" w:type="dxa"/>
            <w:vAlign w:val="center"/>
          </w:tcPr>
          <w:p w14:paraId="67705D42">
            <w:pPr>
              <w:pStyle w:val="11"/>
              <w:widowControl w:val="0"/>
              <w:bidi w:val="0"/>
              <w:spacing w:line="240" w:lineRule="auto"/>
              <w:ind w:firstLine="0" w:firstLineChars="0"/>
              <w:jc w:val="center"/>
              <w:rPr>
                <w:rFonts w:hint="eastAsia"/>
                <w:sz w:val="11"/>
                <w:szCs w:val="11"/>
                <w:vertAlign w:val="baseline"/>
                <w:lang w:val="en-US" w:eastAsia="zh-CN"/>
              </w:rPr>
            </w:pPr>
            <w:r>
              <w:rPr>
                <w:spacing w:val="-8"/>
                <w:sz w:val="21"/>
                <w:szCs w:val="21"/>
              </w:rPr>
              <w:t>张珊</w:t>
            </w:r>
          </w:p>
        </w:tc>
        <w:tc>
          <w:tcPr>
            <w:tcW w:w="2710" w:type="dxa"/>
            <w:vAlign w:val="center"/>
          </w:tcPr>
          <w:p w14:paraId="1960CBA4">
            <w:pPr>
              <w:pStyle w:val="11"/>
              <w:widowControl w:val="0"/>
              <w:bidi w:val="0"/>
              <w:spacing w:line="240" w:lineRule="auto"/>
              <w:ind w:firstLine="0" w:firstLineChars="0"/>
              <w:jc w:val="center"/>
              <w:rPr>
                <w:rFonts w:hint="eastAsia" w:ascii="Times New Roman" w:hAnsi="Times New Roman" w:cs="Times New Roman"/>
                <w:spacing w:val="2"/>
                <w:sz w:val="21"/>
                <w:szCs w:val="21"/>
                <w:lang w:val="en-US" w:eastAsia="zh-CN"/>
              </w:rPr>
            </w:pPr>
            <w:r>
              <w:rPr>
                <w:rFonts w:ascii="Times New Roman" w:hAnsi="Times New Roman" w:cs="Times New Roman"/>
                <w:spacing w:val="2"/>
                <w:sz w:val="21"/>
                <w:szCs w:val="21"/>
              </w:rPr>
              <w:t>连云港中专办学点</w:t>
            </w:r>
          </w:p>
        </w:tc>
        <w:tc>
          <w:tcPr>
            <w:tcW w:w="1656" w:type="dxa"/>
            <w:vAlign w:val="center"/>
          </w:tcPr>
          <w:p w14:paraId="4159F173">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JJXHZD2024033</w:t>
            </w:r>
          </w:p>
        </w:tc>
        <w:tc>
          <w:tcPr>
            <w:tcW w:w="1930" w:type="dxa"/>
            <w:vAlign w:val="center"/>
          </w:tcPr>
          <w:p w14:paraId="6DB31A65">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J/2024/7/004</w:t>
            </w:r>
          </w:p>
        </w:tc>
      </w:tr>
      <w:tr w14:paraId="60D7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40" w:type="dxa"/>
            <w:vAlign w:val="center"/>
          </w:tcPr>
          <w:p w14:paraId="189C5098">
            <w:pPr>
              <w:pStyle w:val="11"/>
              <w:widowControl w:val="0"/>
              <w:bidi w:val="0"/>
              <w:spacing w:line="240" w:lineRule="auto"/>
              <w:ind w:firstLine="0" w:firstLineChars="0"/>
              <w:jc w:val="center"/>
              <w:rPr>
                <w:rFonts w:hint="default"/>
                <w:sz w:val="21"/>
                <w:szCs w:val="21"/>
                <w:vertAlign w:val="baseline"/>
                <w:lang w:val="en-US" w:eastAsia="zh-CN"/>
              </w:rPr>
            </w:pPr>
            <w:r>
              <w:rPr>
                <w:rFonts w:hint="eastAsia"/>
                <w:sz w:val="21"/>
                <w:szCs w:val="21"/>
                <w:vertAlign w:val="baseline"/>
                <w:lang w:val="en-US" w:eastAsia="zh-CN"/>
              </w:rPr>
              <w:t>3</w:t>
            </w:r>
          </w:p>
        </w:tc>
        <w:tc>
          <w:tcPr>
            <w:tcW w:w="5421" w:type="dxa"/>
            <w:vAlign w:val="center"/>
          </w:tcPr>
          <w:p w14:paraId="1393DDB6">
            <w:pPr>
              <w:pStyle w:val="11"/>
              <w:widowControl w:val="0"/>
              <w:bidi w:val="0"/>
              <w:spacing w:line="240" w:lineRule="auto"/>
              <w:ind w:firstLine="0" w:firstLineChars="0"/>
              <w:jc w:val="left"/>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“五廉五风”一体推进学校党风政风、师德师风、教风学风建设实践研究一——以徐州财经分院为例</w:t>
            </w:r>
          </w:p>
        </w:tc>
        <w:tc>
          <w:tcPr>
            <w:tcW w:w="1281" w:type="dxa"/>
            <w:vAlign w:val="center"/>
          </w:tcPr>
          <w:p w14:paraId="388E3903">
            <w:pPr>
              <w:pStyle w:val="11"/>
              <w:widowControl w:val="0"/>
              <w:bidi w:val="0"/>
              <w:spacing w:line="240" w:lineRule="auto"/>
              <w:ind w:firstLine="0" w:firstLineChars="0"/>
              <w:jc w:val="center"/>
              <w:rPr>
                <w:rFonts w:hint="eastAsia"/>
                <w:sz w:val="11"/>
                <w:szCs w:val="11"/>
                <w:vertAlign w:val="baseline"/>
                <w:lang w:val="en-US" w:eastAsia="zh-CN"/>
              </w:rPr>
            </w:pPr>
            <w:r>
              <w:rPr>
                <w:spacing w:val="4"/>
                <w:sz w:val="21"/>
                <w:szCs w:val="21"/>
              </w:rPr>
              <w:t>王晓蕾</w:t>
            </w:r>
          </w:p>
        </w:tc>
        <w:tc>
          <w:tcPr>
            <w:tcW w:w="2710" w:type="dxa"/>
            <w:vAlign w:val="center"/>
          </w:tcPr>
          <w:p w14:paraId="6C8BDB0D">
            <w:pPr>
              <w:pStyle w:val="11"/>
              <w:widowControl w:val="0"/>
              <w:bidi w:val="0"/>
              <w:spacing w:line="240" w:lineRule="auto"/>
              <w:ind w:firstLine="0" w:firstLineChars="0"/>
              <w:jc w:val="center"/>
              <w:rPr>
                <w:rFonts w:hint="eastAsia" w:ascii="Times New Roman" w:hAnsi="Times New Roman" w:cs="Times New Roman"/>
                <w:spacing w:val="2"/>
                <w:sz w:val="21"/>
                <w:szCs w:val="21"/>
                <w:lang w:val="en-US" w:eastAsia="zh-CN"/>
              </w:rPr>
            </w:pPr>
            <w:r>
              <w:rPr>
                <w:rFonts w:ascii="Times New Roman" w:hAnsi="Times New Roman" w:cs="Times New Roman"/>
                <w:spacing w:val="2"/>
                <w:sz w:val="21"/>
                <w:szCs w:val="21"/>
              </w:rPr>
              <w:t>徐州财经分院</w:t>
            </w:r>
          </w:p>
        </w:tc>
        <w:tc>
          <w:tcPr>
            <w:tcW w:w="1656" w:type="dxa"/>
            <w:vAlign w:val="center"/>
          </w:tcPr>
          <w:p w14:paraId="7A013BB5">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JJXH2024078</w:t>
            </w:r>
          </w:p>
        </w:tc>
        <w:tc>
          <w:tcPr>
            <w:tcW w:w="1930" w:type="dxa"/>
            <w:vAlign w:val="center"/>
          </w:tcPr>
          <w:p w14:paraId="134A04D5">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J/2024/7/005</w:t>
            </w:r>
          </w:p>
        </w:tc>
      </w:tr>
      <w:tr w14:paraId="38257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740" w:type="dxa"/>
            <w:vAlign w:val="center"/>
          </w:tcPr>
          <w:p w14:paraId="7E776DCF">
            <w:pPr>
              <w:pStyle w:val="11"/>
              <w:widowControl w:val="0"/>
              <w:bidi w:val="0"/>
              <w:spacing w:line="240" w:lineRule="auto"/>
              <w:ind w:firstLine="0" w:firstLineChars="0"/>
              <w:jc w:val="center"/>
              <w:rPr>
                <w:rFonts w:hint="default"/>
                <w:sz w:val="21"/>
                <w:szCs w:val="21"/>
                <w:vertAlign w:val="baseline"/>
                <w:lang w:val="en-US" w:eastAsia="zh-CN"/>
              </w:rPr>
            </w:pPr>
            <w:r>
              <w:rPr>
                <w:rFonts w:hint="eastAsia"/>
                <w:sz w:val="21"/>
                <w:szCs w:val="21"/>
                <w:vertAlign w:val="baseline"/>
                <w:lang w:val="en-US" w:eastAsia="zh-CN"/>
              </w:rPr>
              <w:t>4</w:t>
            </w:r>
          </w:p>
        </w:tc>
        <w:tc>
          <w:tcPr>
            <w:tcW w:w="5421" w:type="dxa"/>
            <w:vAlign w:val="center"/>
          </w:tcPr>
          <w:p w14:paraId="5520214D">
            <w:pPr>
              <w:pStyle w:val="11"/>
              <w:widowControl w:val="0"/>
              <w:bidi w:val="0"/>
              <w:spacing w:line="240" w:lineRule="auto"/>
              <w:ind w:firstLine="0" w:firstLineChars="0"/>
              <w:jc w:val="left"/>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关于职业学校提高党风廉政建设工作质量的思考与对策</w:t>
            </w:r>
          </w:p>
        </w:tc>
        <w:tc>
          <w:tcPr>
            <w:tcW w:w="1281" w:type="dxa"/>
            <w:vAlign w:val="center"/>
          </w:tcPr>
          <w:p w14:paraId="1E7C1190">
            <w:pPr>
              <w:pStyle w:val="11"/>
              <w:widowControl w:val="0"/>
              <w:bidi w:val="0"/>
              <w:spacing w:line="240" w:lineRule="auto"/>
              <w:ind w:firstLine="0" w:firstLineChars="0"/>
              <w:jc w:val="center"/>
              <w:rPr>
                <w:rFonts w:hint="eastAsia"/>
                <w:sz w:val="11"/>
                <w:szCs w:val="11"/>
                <w:vertAlign w:val="baseline"/>
                <w:lang w:val="en-US" w:eastAsia="zh-CN"/>
              </w:rPr>
            </w:pPr>
            <w:r>
              <w:rPr>
                <w:spacing w:val="-6"/>
                <w:sz w:val="21"/>
                <w:szCs w:val="21"/>
              </w:rPr>
              <w:t>杨政</w:t>
            </w:r>
          </w:p>
        </w:tc>
        <w:tc>
          <w:tcPr>
            <w:tcW w:w="2710" w:type="dxa"/>
            <w:vAlign w:val="center"/>
          </w:tcPr>
          <w:p w14:paraId="00A48FAA">
            <w:pPr>
              <w:pStyle w:val="11"/>
              <w:widowControl w:val="0"/>
              <w:bidi w:val="0"/>
              <w:spacing w:line="240" w:lineRule="auto"/>
              <w:ind w:firstLine="0" w:firstLineChars="0"/>
              <w:jc w:val="center"/>
              <w:rPr>
                <w:rFonts w:hint="default" w:ascii="Times New Roman" w:hAnsi="Times New Roman" w:cs="Times New Roman"/>
                <w:spacing w:val="2"/>
                <w:sz w:val="21"/>
                <w:szCs w:val="21"/>
                <w:lang w:val="en-US" w:eastAsia="zh-CN"/>
              </w:rPr>
            </w:pPr>
            <w:r>
              <w:rPr>
                <w:rFonts w:ascii="Times New Roman" w:hAnsi="Times New Roman" w:cs="Times New Roman"/>
                <w:spacing w:val="2"/>
                <w:sz w:val="21"/>
                <w:szCs w:val="21"/>
              </w:rPr>
              <w:t>徐州经贸分院</w:t>
            </w:r>
          </w:p>
        </w:tc>
        <w:tc>
          <w:tcPr>
            <w:tcW w:w="1656" w:type="dxa"/>
            <w:vAlign w:val="center"/>
          </w:tcPr>
          <w:p w14:paraId="7BE33FCF">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JJXH2024079</w:t>
            </w:r>
          </w:p>
        </w:tc>
        <w:tc>
          <w:tcPr>
            <w:tcW w:w="1930" w:type="dxa"/>
            <w:vAlign w:val="center"/>
          </w:tcPr>
          <w:p w14:paraId="2448ECB9">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J/2024/7/006</w:t>
            </w:r>
          </w:p>
        </w:tc>
      </w:tr>
      <w:tr w14:paraId="2013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40" w:type="dxa"/>
            <w:vAlign w:val="center"/>
          </w:tcPr>
          <w:p w14:paraId="5E2C86B5">
            <w:pPr>
              <w:pStyle w:val="11"/>
              <w:widowControl w:val="0"/>
              <w:bidi w:val="0"/>
              <w:spacing w:line="240" w:lineRule="auto"/>
              <w:ind w:firstLine="0" w:firstLineChars="0"/>
              <w:jc w:val="center"/>
              <w:rPr>
                <w:rFonts w:hint="default"/>
                <w:sz w:val="21"/>
                <w:szCs w:val="21"/>
                <w:vertAlign w:val="baseline"/>
                <w:lang w:val="en-US" w:eastAsia="zh-CN"/>
              </w:rPr>
            </w:pPr>
            <w:r>
              <w:rPr>
                <w:rFonts w:hint="eastAsia"/>
                <w:sz w:val="21"/>
                <w:szCs w:val="21"/>
                <w:vertAlign w:val="baseline"/>
                <w:lang w:val="en-US" w:eastAsia="zh-CN"/>
              </w:rPr>
              <w:t>5</w:t>
            </w:r>
          </w:p>
        </w:tc>
        <w:tc>
          <w:tcPr>
            <w:tcW w:w="5421" w:type="dxa"/>
            <w:vAlign w:val="center"/>
          </w:tcPr>
          <w:p w14:paraId="0BF21300">
            <w:pPr>
              <w:pStyle w:val="11"/>
              <w:widowControl w:val="0"/>
              <w:bidi w:val="0"/>
              <w:spacing w:line="240" w:lineRule="auto"/>
              <w:ind w:firstLine="0" w:firstLineChars="0"/>
              <w:jc w:val="left"/>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高等师范校园廉洁文化建设的思考与实践</w:t>
            </w:r>
          </w:p>
        </w:tc>
        <w:tc>
          <w:tcPr>
            <w:tcW w:w="1281" w:type="dxa"/>
            <w:vAlign w:val="center"/>
          </w:tcPr>
          <w:p w14:paraId="296B23DB">
            <w:pPr>
              <w:pStyle w:val="11"/>
              <w:widowControl w:val="0"/>
              <w:bidi w:val="0"/>
              <w:spacing w:line="240" w:lineRule="auto"/>
              <w:ind w:firstLine="0" w:firstLineChars="0"/>
              <w:jc w:val="center"/>
              <w:rPr>
                <w:rFonts w:hint="eastAsia"/>
                <w:sz w:val="11"/>
                <w:szCs w:val="11"/>
                <w:vertAlign w:val="baseline"/>
                <w:lang w:val="en-US" w:eastAsia="zh-CN"/>
              </w:rPr>
            </w:pPr>
            <w:r>
              <w:rPr>
                <w:spacing w:val="-5"/>
                <w:sz w:val="21"/>
                <w:szCs w:val="21"/>
              </w:rPr>
              <w:t>朱秋</w:t>
            </w:r>
          </w:p>
        </w:tc>
        <w:tc>
          <w:tcPr>
            <w:tcW w:w="2710" w:type="dxa"/>
            <w:vAlign w:val="center"/>
          </w:tcPr>
          <w:p w14:paraId="234A36B8">
            <w:pPr>
              <w:pStyle w:val="11"/>
              <w:widowControl w:val="0"/>
              <w:bidi w:val="0"/>
              <w:spacing w:line="240" w:lineRule="auto"/>
              <w:ind w:firstLine="0" w:firstLineChars="0"/>
              <w:jc w:val="center"/>
              <w:rPr>
                <w:rFonts w:hint="eastAsia" w:ascii="Times New Roman" w:hAnsi="Times New Roman" w:cs="Times New Roman"/>
                <w:spacing w:val="2"/>
                <w:sz w:val="21"/>
                <w:szCs w:val="21"/>
                <w:lang w:val="en-US" w:eastAsia="zh-CN"/>
              </w:rPr>
            </w:pPr>
            <w:r>
              <w:rPr>
                <w:rFonts w:ascii="Times New Roman" w:hAnsi="Times New Roman" w:cs="Times New Roman"/>
                <w:spacing w:val="2"/>
                <w:sz w:val="21"/>
                <w:szCs w:val="21"/>
              </w:rPr>
              <w:t>运河高等师范学校办学点</w:t>
            </w:r>
          </w:p>
        </w:tc>
        <w:tc>
          <w:tcPr>
            <w:tcW w:w="1656" w:type="dxa"/>
            <w:vAlign w:val="center"/>
          </w:tcPr>
          <w:p w14:paraId="21D824B2">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JJXH2024082</w:t>
            </w:r>
          </w:p>
        </w:tc>
        <w:tc>
          <w:tcPr>
            <w:tcW w:w="1930" w:type="dxa"/>
            <w:vAlign w:val="center"/>
          </w:tcPr>
          <w:p w14:paraId="3E1D8468">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J/2024/7/007</w:t>
            </w:r>
          </w:p>
        </w:tc>
      </w:tr>
      <w:tr w14:paraId="68B9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40" w:type="dxa"/>
            <w:vAlign w:val="center"/>
          </w:tcPr>
          <w:p w14:paraId="0BE0899F">
            <w:pPr>
              <w:pStyle w:val="11"/>
              <w:widowControl w:val="0"/>
              <w:bidi w:val="0"/>
              <w:spacing w:line="240" w:lineRule="auto"/>
              <w:ind w:firstLine="0" w:firstLineChars="0"/>
              <w:jc w:val="center"/>
              <w:rPr>
                <w:rFonts w:hint="default"/>
                <w:sz w:val="21"/>
                <w:szCs w:val="21"/>
                <w:vertAlign w:val="baseline"/>
                <w:lang w:val="en-US" w:eastAsia="zh-CN"/>
              </w:rPr>
            </w:pPr>
            <w:r>
              <w:rPr>
                <w:rFonts w:hint="eastAsia"/>
                <w:sz w:val="21"/>
                <w:szCs w:val="21"/>
                <w:vertAlign w:val="baseline"/>
                <w:lang w:val="en-US" w:eastAsia="zh-CN"/>
              </w:rPr>
              <w:t>6</w:t>
            </w:r>
          </w:p>
        </w:tc>
        <w:tc>
          <w:tcPr>
            <w:tcW w:w="5421" w:type="dxa"/>
            <w:vAlign w:val="center"/>
          </w:tcPr>
          <w:p w14:paraId="665363A1">
            <w:pPr>
              <w:pStyle w:val="11"/>
              <w:widowControl w:val="0"/>
              <w:bidi w:val="0"/>
              <w:spacing w:line="240" w:lineRule="auto"/>
              <w:ind w:firstLine="0" w:firstLineChars="0"/>
              <w:jc w:val="left"/>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深研中华传统廉洁文化，系统推进中职校党风政风，师德师风，校风学风建设研究</w:t>
            </w:r>
          </w:p>
        </w:tc>
        <w:tc>
          <w:tcPr>
            <w:tcW w:w="1281" w:type="dxa"/>
            <w:vAlign w:val="center"/>
          </w:tcPr>
          <w:p w14:paraId="5944A683">
            <w:pPr>
              <w:pStyle w:val="11"/>
              <w:widowControl w:val="0"/>
              <w:bidi w:val="0"/>
              <w:spacing w:line="240" w:lineRule="auto"/>
              <w:ind w:firstLine="0" w:firstLineChars="0"/>
              <w:jc w:val="center"/>
              <w:rPr>
                <w:rFonts w:hint="eastAsia"/>
                <w:sz w:val="11"/>
                <w:szCs w:val="11"/>
                <w:vertAlign w:val="baseline"/>
                <w:lang w:val="en-US" w:eastAsia="zh-CN"/>
              </w:rPr>
            </w:pPr>
            <w:r>
              <w:rPr>
                <w:spacing w:val="3"/>
                <w:sz w:val="21"/>
                <w:szCs w:val="21"/>
              </w:rPr>
              <w:t>陈小倩</w:t>
            </w:r>
          </w:p>
        </w:tc>
        <w:tc>
          <w:tcPr>
            <w:tcW w:w="2710" w:type="dxa"/>
            <w:vAlign w:val="center"/>
          </w:tcPr>
          <w:p w14:paraId="465A474A">
            <w:pPr>
              <w:pStyle w:val="11"/>
              <w:widowControl w:val="0"/>
              <w:bidi w:val="0"/>
              <w:spacing w:line="240" w:lineRule="auto"/>
              <w:ind w:firstLine="0" w:firstLineChars="0"/>
              <w:jc w:val="center"/>
              <w:rPr>
                <w:rFonts w:hint="eastAsia" w:ascii="Times New Roman" w:hAnsi="Times New Roman" w:cs="Times New Roman"/>
                <w:spacing w:val="2"/>
                <w:sz w:val="21"/>
                <w:szCs w:val="21"/>
                <w:lang w:val="en-US" w:eastAsia="zh-CN"/>
              </w:rPr>
            </w:pPr>
            <w:r>
              <w:rPr>
                <w:rFonts w:ascii="Times New Roman" w:hAnsi="Times New Roman" w:cs="Times New Roman"/>
                <w:spacing w:val="2"/>
                <w:sz w:val="21"/>
                <w:szCs w:val="21"/>
              </w:rPr>
              <w:t>睢宁中专办学点</w:t>
            </w:r>
          </w:p>
        </w:tc>
        <w:tc>
          <w:tcPr>
            <w:tcW w:w="1656" w:type="dxa"/>
            <w:vAlign w:val="center"/>
          </w:tcPr>
          <w:p w14:paraId="1145D0E7">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JJXH2024085</w:t>
            </w:r>
          </w:p>
        </w:tc>
        <w:tc>
          <w:tcPr>
            <w:tcW w:w="1930" w:type="dxa"/>
            <w:vAlign w:val="center"/>
          </w:tcPr>
          <w:p w14:paraId="5567014F">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J/2024/7/008</w:t>
            </w:r>
          </w:p>
        </w:tc>
      </w:tr>
      <w:tr w14:paraId="749BE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40" w:type="dxa"/>
            <w:vAlign w:val="center"/>
          </w:tcPr>
          <w:p w14:paraId="0671ABEA">
            <w:pPr>
              <w:pStyle w:val="11"/>
              <w:widowControl w:val="0"/>
              <w:bidi w:val="0"/>
              <w:spacing w:line="240" w:lineRule="auto"/>
              <w:ind w:firstLine="0" w:firstLineChars="0"/>
              <w:jc w:val="center"/>
              <w:rPr>
                <w:rFonts w:hint="default"/>
                <w:sz w:val="21"/>
                <w:szCs w:val="21"/>
                <w:vertAlign w:val="baseline"/>
                <w:lang w:val="en-US" w:eastAsia="zh-CN"/>
              </w:rPr>
            </w:pPr>
            <w:r>
              <w:rPr>
                <w:rFonts w:hint="eastAsia"/>
                <w:sz w:val="21"/>
                <w:szCs w:val="21"/>
                <w:vertAlign w:val="baseline"/>
                <w:lang w:val="en-US" w:eastAsia="zh-CN"/>
              </w:rPr>
              <w:t>7</w:t>
            </w:r>
          </w:p>
        </w:tc>
        <w:tc>
          <w:tcPr>
            <w:tcW w:w="5421" w:type="dxa"/>
            <w:vAlign w:val="center"/>
          </w:tcPr>
          <w:p w14:paraId="7344D800">
            <w:pPr>
              <w:pStyle w:val="11"/>
              <w:widowControl w:val="0"/>
              <w:bidi w:val="0"/>
              <w:spacing w:line="240" w:lineRule="auto"/>
              <w:ind w:firstLine="0" w:firstLineChars="0"/>
              <w:jc w:val="left"/>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人社局内部巡查、市委巡察后学院纪检工作新探索</w:t>
            </w:r>
          </w:p>
        </w:tc>
        <w:tc>
          <w:tcPr>
            <w:tcW w:w="1281" w:type="dxa"/>
            <w:vAlign w:val="center"/>
          </w:tcPr>
          <w:p w14:paraId="2C5CAFBF">
            <w:pPr>
              <w:pStyle w:val="11"/>
              <w:widowControl w:val="0"/>
              <w:bidi w:val="0"/>
              <w:spacing w:line="240" w:lineRule="auto"/>
              <w:ind w:firstLine="0" w:firstLineChars="0"/>
              <w:jc w:val="center"/>
              <w:rPr>
                <w:rFonts w:hint="eastAsia"/>
                <w:sz w:val="11"/>
                <w:szCs w:val="11"/>
                <w:vertAlign w:val="baseline"/>
                <w:lang w:val="en-US" w:eastAsia="zh-CN"/>
              </w:rPr>
            </w:pPr>
            <w:r>
              <w:rPr>
                <w:spacing w:val="3"/>
                <w:sz w:val="21"/>
                <w:szCs w:val="21"/>
              </w:rPr>
              <w:t>王丽华</w:t>
            </w:r>
          </w:p>
        </w:tc>
        <w:tc>
          <w:tcPr>
            <w:tcW w:w="2710" w:type="dxa"/>
            <w:vAlign w:val="center"/>
          </w:tcPr>
          <w:p w14:paraId="47468448">
            <w:pPr>
              <w:pStyle w:val="11"/>
              <w:widowControl w:val="0"/>
              <w:bidi w:val="0"/>
              <w:spacing w:line="240" w:lineRule="auto"/>
              <w:ind w:firstLine="0" w:firstLineChars="0"/>
              <w:jc w:val="center"/>
              <w:rPr>
                <w:rFonts w:hint="eastAsia" w:ascii="Times New Roman" w:hAnsi="Times New Roman" w:cs="Times New Roman"/>
                <w:spacing w:val="2"/>
                <w:sz w:val="21"/>
                <w:szCs w:val="21"/>
                <w:lang w:val="en-US" w:eastAsia="zh-CN"/>
              </w:rPr>
            </w:pPr>
            <w:r>
              <w:rPr>
                <w:rFonts w:ascii="Times New Roman" w:hAnsi="Times New Roman" w:cs="Times New Roman"/>
                <w:spacing w:val="2"/>
                <w:sz w:val="21"/>
                <w:szCs w:val="21"/>
              </w:rPr>
              <w:t>苏州技师学院办学点</w:t>
            </w:r>
          </w:p>
        </w:tc>
        <w:tc>
          <w:tcPr>
            <w:tcW w:w="1656" w:type="dxa"/>
            <w:vAlign w:val="center"/>
          </w:tcPr>
          <w:p w14:paraId="4B42D8C9">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JJXH2024088</w:t>
            </w:r>
          </w:p>
        </w:tc>
        <w:tc>
          <w:tcPr>
            <w:tcW w:w="1930" w:type="dxa"/>
            <w:vAlign w:val="center"/>
          </w:tcPr>
          <w:p w14:paraId="0BCFC8E4">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J/2024/7/009</w:t>
            </w:r>
          </w:p>
        </w:tc>
      </w:tr>
      <w:tr w14:paraId="23A1E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40" w:type="dxa"/>
            <w:vAlign w:val="center"/>
          </w:tcPr>
          <w:p w14:paraId="6178EB9A">
            <w:pPr>
              <w:pStyle w:val="11"/>
              <w:widowControl w:val="0"/>
              <w:bidi w:val="0"/>
              <w:spacing w:line="240" w:lineRule="auto"/>
              <w:ind w:firstLine="0" w:firstLineChars="0"/>
              <w:jc w:val="center"/>
              <w:rPr>
                <w:rFonts w:hint="default"/>
                <w:sz w:val="21"/>
                <w:szCs w:val="21"/>
                <w:vertAlign w:val="baseline"/>
                <w:lang w:val="en-US" w:eastAsia="zh-CN"/>
              </w:rPr>
            </w:pPr>
            <w:r>
              <w:rPr>
                <w:rFonts w:hint="eastAsia"/>
                <w:sz w:val="21"/>
                <w:szCs w:val="21"/>
                <w:vertAlign w:val="baseline"/>
                <w:lang w:val="en-US" w:eastAsia="zh-CN"/>
              </w:rPr>
              <w:t>8</w:t>
            </w:r>
          </w:p>
        </w:tc>
        <w:tc>
          <w:tcPr>
            <w:tcW w:w="5421" w:type="dxa"/>
            <w:vAlign w:val="center"/>
          </w:tcPr>
          <w:p w14:paraId="7A44D8BF">
            <w:pPr>
              <w:pStyle w:val="11"/>
              <w:widowControl w:val="0"/>
              <w:bidi w:val="0"/>
              <w:spacing w:line="240" w:lineRule="auto"/>
              <w:ind w:firstLine="0" w:firstLineChars="0"/>
              <w:jc w:val="left"/>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基于纠树并举的党风政风、师德师风、校风学风协同建设研究</w:t>
            </w:r>
          </w:p>
        </w:tc>
        <w:tc>
          <w:tcPr>
            <w:tcW w:w="1281" w:type="dxa"/>
            <w:vAlign w:val="center"/>
          </w:tcPr>
          <w:p w14:paraId="23E5FA1F">
            <w:pPr>
              <w:pStyle w:val="11"/>
              <w:widowControl w:val="0"/>
              <w:bidi w:val="0"/>
              <w:spacing w:line="240" w:lineRule="auto"/>
              <w:ind w:firstLine="0" w:firstLineChars="0"/>
              <w:jc w:val="center"/>
              <w:rPr>
                <w:rFonts w:hint="eastAsia"/>
                <w:sz w:val="11"/>
                <w:szCs w:val="11"/>
                <w:vertAlign w:val="baseline"/>
                <w:lang w:val="en-US" w:eastAsia="zh-CN"/>
              </w:rPr>
            </w:pPr>
            <w:r>
              <w:rPr>
                <w:spacing w:val="-5"/>
                <w:sz w:val="21"/>
                <w:szCs w:val="21"/>
              </w:rPr>
              <w:t>方涛</w:t>
            </w:r>
          </w:p>
        </w:tc>
        <w:tc>
          <w:tcPr>
            <w:tcW w:w="2710" w:type="dxa"/>
            <w:vAlign w:val="center"/>
          </w:tcPr>
          <w:p w14:paraId="2E2F8BB8">
            <w:pPr>
              <w:pStyle w:val="11"/>
              <w:widowControl w:val="0"/>
              <w:bidi w:val="0"/>
              <w:spacing w:line="240" w:lineRule="auto"/>
              <w:ind w:firstLine="0" w:firstLineChars="0"/>
              <w:jc w:val="center"/>
              <w:rPr>
                <w:rFonts w:hint="eastAsia" w:ascii="Times New Roman" w:hAnsi="Times New Roman" w:cs="Times New Roman"/>
                <w:spacing w:val="2"/>
                <w:sz w:val="21"/>
                <w:szCs w:val="21"/>
                <w:lang w:val="en-US" w:eastAsia="zh-CN"/>
              </w:rPr>
            </w:pPr>
            <w:r>
              <w:rPr>
                <w:rFonts w:ascii="Times New Roman" w:hAnsi="Times New Roman" w:cs="Times New Roman"/>
                <w:spacing w:val="2"/>
                <w:sz w:val="21"/>
                <w:szCs w:val="21"/>
              </w:rPr>
              <w:t>东台分院</w:t>
            </w:r>
          </w:p>
        </w:tc>
        <w:tc>
          <w:tcPr>
            <w:tcW w:w="1656" w:type="dxa"/>
            <w:vAlign w:val="center"/>
          </w:tcPr>
          <w:p w14:paraId="5E837A6D">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JJXH2024091</w:t>
            </w:r>
          </w:p>
        </w:tc>
        <w:tc>
          <w:tcPr>
            <w:tcW w:w="1930" w:type="dxa"/>
            <w:vAlign w:val="center"/>
          </w:tcPr>
          <w:p w14:paraId="10FAED1D">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J/2024/7/010</w:t>
            </w:r>
          </w:p>
        </w:tc>
      </w:tr>
      <w:tr w14:paraId="6FC30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40" w:type="dxa"/>
            <w:vAlign w:val="center"/>
          </w:tcPr>
          <w:p w14:paraId="1690B8C8">
            <w:pPr>
              <w:pStyle w:val="11"/>
              <w:widowControl w:val="0"/>
              <w:bidi w:val="0"/>
              <w:spacing w:line="240" w:lineRule="auto"/>
              <w:ind w:firstLine="0" w:firstLineChars="0"/>
              <w:jc w:val="center"/>
              <w:rPr>
                <w:rFonts w:hint="default"/>
                <w:sz w:val="21"/>
                <w:szCs w:val="21"/>
                <w:vertAlign w:val="baseline"/>
                <w:lang w:val="en-US" w:eastAsia="zh-CN"/>
              </w:rPr>
            </w:pPr>
            <w:r>
              <w:rPr>
                <w:rFonts w:hint="eastAsia"/>
                <w:sz w:val="21"/>
                <w:szCs w:val="21"/>
                <w:vertAlign w:val="baseline"/>
                <w:lang w:val="en-US" w:eastAsia="zh-CN"/>
              </w:rPr>
              <w:t>9</w:t>
            </w:r>
          </w:p>
        </w:tc>
        <w:tc>
          <w:tcPr>
            <w:tcW w:w="5421" w:type="dxa"/>
            <w:vAlign w:val="center"/>
          </w:tcPr>
          <w:p w14:paraId="5C90132E">
            <w:pPr>
              <w:pStyle w:val="11"/>
              <w:widowControl w:val="0"/>
              <w:bidi w:val="0"/>
              <w:spacing w:line="240" w:lineRule="auto"/>
              <w:ind w:firstLine="0" w:firstLineChars="0"/>
              <w:jc w:val="left"/>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师德师风在高校廉政文化建设中存在的问题及对策研究</w:t>
            </w:r>
          </w:p>
        </w:tc>
        <w:tc>
          <w:tcPr>
            <w:tcW w:w="1281" w:type="dxa"/>
            <w:vAlign w:val="center"/>
          </w:tcPr>
          <w:p w14:paraId="56CFC703">
            <w:pPr>
              <w:pStyle w:val="11"/>
              <w:widowControl w:val="0"/>
              <w:bidi w:val="0"/>
              <w:spacing w:line="240" w:lineRule="auto"/>
              <w:ind w:firstLine="0" w:firstLineChars="0"/>
              <w:jc w:val="center"/>
              <w:rPr>
                <w:rFonts w:hint="eastAsia"/>
                <w:sz w:val="11"/>
                <w:szCs w:val="11"/>
                <w:vertAlign w:val="baseline"/>
                <w:lang w:val="en-US" w:eastAsia="zh-CN"/>
              </w:rPr>
            </w:pPr>
            <w:r>
              <w:rPr>
                <w:spacing w:val="3"/>
                <w:sz w:val="21"/>
                <w:szCs w:val="21"/>
              </w:rPr>
              <w:t>王佩强</w:t>
            </w:r>
          </w:p>
        </w:tc>
        <w:tc>
          <w:tcPr>
            <w:tcW w:w="2710" w:type="dxa"/>
            <w:vAlign w:val="center"/>
          </w:tcPr>
          <w:p w14:paraId="29527643">
            <w:pPr>
              <w:pStyle w:val="11"/>
              <w:widowControl w:val="0"/>
              <w:bidi w:val="0"/>
              <w:spacing w:line="240" w:lineRule="auto"/>
              <w:ind w:firstLine="0" w:firstLineChars="0"/>
              <w:jc w:val="center"/>
              <w:rPr>
                <w:rFonts w:hint="eastAsia" w:ascii="Times New Roman" w:hAnsi="Times New Roman" w:cs="Times New Roman"/>
                <w:spacing w:val="2"/>
                <w:sz w:val="21"/>
                <w:szCs w:val="21"/>
                <w:lang w:val="en-US" w:eastAsia="zh-CN"/>
              </w:rPr>
            </w:pPr>
            <w:r>
              <w:rPr>
                <w:rFonts w:ascii="Times New Roman" w:hAnsi="Times New Roman" w:cs="Times New Roman"/>
                <w:spacing w:val="2"/>
                <w:sz w:val="21"/>
                <w:szCs w:val="21"/>
              </w:rPr>
              <w:t>连云港工贸分院</w:t>
            </w:r>
          </w:p>
        </w:tc>
        <w:tc>
          <w:tcPr>
            <w:tcW w:w="1656" w:type="dxa"/>
            <w:vAlign w:val="center"/>
          </w:tcPr>
          <w:p w14:paraId="4A2F8C2F">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JJXH2024092</w:t>
            </w:r>
          </w:p>
        </w:tc>
        <w:tc>
          <w:tcPr>
            <w:tcW w:w="1930" w:type="dxa"/>
            <w:vAlign w:val="center"/>
          </w:tcPr>
          <w:p w14:paraId="0F66EBAF">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J/2024/7/011</w:t>
            </w:r>
          </w:p>
        </w:tc>
      </w:tr>
      <w:tr w14:paraId="60AAF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40" w:type="dxa"/>
            <w:vAlign w:val="center"/>
          </w:tcPr>
          <w:p w14:paraId="2B5101B9">
            <w:pPr>
              <w:pStyle w:val="11"/>
              <w:widowControl w:val="0"/>
              <w:bidi w:val="0"/>
              <w:spacing w:line="240" w:lineRule="auto"/>
              <w:ind w:firstLine="0" w:firstLineChars="0"/>
              <w:jc w:val="center"/>
              <w:rPr>
                <w:rFonts w:hint="default"/>
                <w:sz w:val="21"/>
                <w:szCs w:val="21"/>
                <w:vertAlign w:val="baseline"/>
                <w:lang w:val="en-US" w:eastAsia="zh-CN"/>
              </w:rPr>
            </w:pPr>
            <w:r>
              <w:rPr>
                <w:rFonts w:hint="eastAsia"/>
                <w:sz w:val="21"/>
                <w:szCs w:val="21"/>
                <w:vertAlign w:val="baseline"/>
                <w:lang w:val="en-US" w:eastAsia="zh-CN"/>
              </w:rPr>
              <w:t>10</w:t>
            </w:r>
          </w:p>
        </w:tc>
        <w:tc>
          <w:tcPr>
            <w:tcW w:w="5421" w:type="dxa"/>
            <w:vAlign w:val="center"/>
          </w:tcPr>
          <w:p w14:paraId="724A878D">
            <w:pPr>
              <w:pStyle w:val="11"/>
              <w:widowControl w:val="0"/>
              <w:bidi w:val="0"/>
              <w:spacing w:line="240" w:lineRule="auto"/>
              <w:ind w:firstLine="0" w:firstLineChars="0"/>
              <w:jc w:val="left"/>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中华传统廉洁文化融入高校党风廉政建设的内在机理与现实路径研究</w:t>
            </w:r>
          </w:p>
        </w:tc>
        <w:tc>
          <w:tcPr>
            <w:tcW w:w="1281" w:type="dxa"/>
            <w:vAlign w:val="center"/>
          </w:tcPr>
          <w:p w14:paraId="54BE7BBB">
            <w:pPr>
              <w:pStyle w:val="11"/>
              <w:widowControl w:val="0"/>
              <w:bidi w:val="0"/>
              <w:spacing w:line="240" w:lineRule="auto"/>
              <w:ind w:firstLine="0" w:firstLineChars="0"/>
              <w:jc w:val="center"/>
              <w:rPr>
                <w:rFonts w:hint="eastAsia"/>
                <w:sz w:val="11"/>
                <w:szCs w:val="11"/>
                <w:vertAlign w:val="baseline"/>
                <w:lang w:val="en-US" w:eastAsia="zh-CN"/>
              </w:rPr>
            </w:pPr>
            <w:r>
              <w:rPr>
                <w:spacing w:val="5"/>
                <w:sz w:val="21"/>
                <w:szCs w:val="21"/>
              </w:rPr>
              <w:t>徐方忠</w:t>
            </w:r>
          </w:p>
        </w:tc>
        <w:tc>
          <w:tcPr>
            <w:tcW w:w="2710" w:type="dxa"/>
            <w:vAlign w:val="center"/>
          </w:tcPr>
          <w:p w14:paraId="60930197">
            <w:pPr>
              <w:pStyle w:val="11"/>
              <w:widowControl w:val="0"/>
              <w:bidi w:val="0"/>
              <w:spacing w:line="240" w:lineRule="auto"/>
              <w:ind w:firstLine="0" w:firstLineChars="0"/>
              <w:jc w:val="center"/>
              <w:rPr>
                <w:rFonts w:hint="eastAsia" w:ascii="Times New Roman" w:hAnsi="Times New Roman" w:cs="Times New Roman"/>
                <w:spacing w:val="2"/>
                <w:sz w:val="21"/>
                <w:szCs w:val="21"/>
                <w:lang w:val="en-US" w:eastAsia="zh-CN"/>
              </w:rPr>
            </w:pPr>
            <w:r>
              <w:rPr>
                <w:rFonts w:ascii="Times New Roman" w:hAnsi="Times New Roman" w:cs="Times New Roman"/>
                <w:spacing w:val="2"/>
                <w:sz w:val="21"/>
                <w:szCs w:val="21"/>
              </w:rPr>
              <w:t>常州技师</w:t>
            </w:r>
            <w:r>
              <w:rPr>
                <w:rFonts w:hint="eastAsia" w:ascii="Times New Roman" w:hAnsi="Times New Roman" w:cs="Times New Roman"/>
                <w:spacing w:val="2"/>
                <w:sz w:val="21"/>
                <w:szCs w:val="21"/>
                <w:lang w:val="en-US" w:eastAsia="zh-CN"/>
              </w:rPr>
              <w:t>分</w:t>
            </w:r>
            <w:r>
              <w:rPr>
                <w:rFonts w:ascii="Times New Roman" w:hAnsi="Times New Roman" w:cs="Times New Roman"/>
                <w:spacing w:val="2"/>
                <w:sz w:val="21"/>
                <w:szCs w:val="21"/>
              </w:rPr>
              <w:t>院</w:t>
            </w:r>
          </w:p>
        </w:tc>
        <w:tc>
          <w:tcPr>
            <w:tcW w:w="1656" w:type="dxa"/>
            <w:vAlign w:val="center"/>
          </w:tcPr>
          <w:p w14:paraId="6C899109">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JJXH2024094</w:t>
            </w:r>
          </w:p>
        </w:tc>
        <w:tc>
          <w:tcPr>
            <w:tcW w:w="1930" w:type="dxa"/>
            <w:vAlign w:val="center"/>
          </w:tcPr>
          <w:p w14:paraId="670CB5A5">
            <w:pPr>
              <w:pStyle w:val="11"/>
              <w:widowControl w:val="0"/>
              <w:bidi w:val="0"/>
              <w:spacing w:line="240" w:lineRule="auto"/>
              <w:ind w:firstLine="0" w:firstLineChar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J/2024/7/012</w:t>
            </w:r>
          </w:p>
        </w:tc>
      </w:tr>
    </w:tbl>
    <w:p w14:paraId="1BEF7A1B">
      <w:pPr>
        <w:pStyle w:val="11"/>
        <w:bidi w:val="0"/>
        <w:ind w:left="0" w:leftChars="0" w:firstLine="0" w:firstLineChars="0"/>
        <w:rPr>
          <w:rFonts w:hint="default"/>
          <w:sz w:val="21"/>
          <w:szCs w:val="21"/>
          <w:lang w:val="en-US" w:eastAsia="zh-CN"/>
        </w:rPr>
      </w:pPr>
      <w:r>
        <w:rPr>
          <w:rFonts w:hint="eastAsia"/>
          <w:sz w:val="21"/>
          <w:szCs w:val="21"/>
          <w:lang w:val="en-US" w:eastAsia="zh-CN"/>
        </w:rPr>
        <w:t>备注：打“*”号的为原2024年度省教育纪检监察学会重点研究课题。</w:t>
      </w:r>
    </w:p>
    <w:sectPr>
      <w:headerReference r:id="rId5" w:type="default"/>
      <w:footerReference r:id="rId6" w:type="default"/>
      <w:pgSz w:w="16840" w:h="11905" w:orient="landscape"/>
      <w:pgMar w:top="1587" w:right="1962" w:bottom="1474" w:left="1848" w:header="851" w:footer="1049" w:gutter="0"/>
      <w:pgNumType w:fmt="decimal"/>
      <w:cols w:space="0" w:num="1"/>
      <w:rtlGutter w:val="0"/>
      <w:docGrid w:type="linesAndChars" w:linePitch="631" w:charSpace="1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16"/>
      </w:pPr>
      <w:r>
        <w:separator/>
      </w:r>
    </w:p>
  </w:endnote>
  <w:endnote w:type="continuationSeparator" w:id="1">
    <w:p>
      <w:pPr>
        <w:spacing w:line="240" w:lineRule="auto"/>
        <w:ind w:firstLine="61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355912E-C36C-403B-9704-E3BF526BC7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00000001" w:usb1="080E0000" w:usb2="00000000" w:usb3="00000000" w:csb0="00040000" w:csb1="00000000"/>
  </w:font>
  <w:font w:name="方正楷体_GB2312">
    <w:panose1 w:val="02000000000000000000"/>
    <w:charset w:val="86"/>
    <w:family w:val="auto"/>
    <w:pitch w:val="default"/>
    <w:sig w:usb0="A00002BF" w:usb1="184F6CFA" w:usb2="00000012"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FE597">
    <w:pPr>
      <w:spacing w:line="471" w:lineRule="auto"/>
    </w:pPr>
    <w:r>
      <w:rPr>
        <w:sz w:val="21"/>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71755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3183BDB">
                          <w:pPr>
                            <w:pStyle w:val="12"/>
                            <w:rPr>
                              <w:rFonts w:hint="eastAsia" w:ascii="宋体" w:hAnsi="宋体" w:eastAsia="宋体" w:cs="宋体"/>
                              <w:b w:val="0"/>
                              <w:bCs w:val="0"/>
                              <w:sz w:val="28"/>
                            </w:rPr>
                          </w:pPr>
                          <w:r>
                            <w:rPr>
                              <w:rFonts w:hint="eastAsia" w:ascii="宋体" w:hAnsi="宋体" w:eastAsia="宋体" w:cs="宋体"/>
                              <w:b w:val="0"/>
                              <w:bCs w:val="0"/>
                              <w:sz w:val="28"/>
                            </w:rPr>
                            <w:t>—</w:t>
                          </w:r>
                          <w:r>
                            <w:rPr>
                              <w:rFonts w:hint="eastAsia" w:ascii="宋体" w:hAnsi="宋体" w:eastAsia="宋体" w:cs="宋体"/>
                              <w:b w:val="0"/>
                              <w:bCs w:val="0"/>
                              <w:sz w:val="24"/>
                            </w:rPr>
                            <w:t>　</w:t>
                          </w:r>
                          <w:r>
                            <w:rPr>
                              <w:rFonts w:hint="eastAsia" w:ascii="宋体" w:hAnsi="宋体" w:eastAsia="宋体" w:cs="宋体"/>
                              <w:b w:val="0"/>
                              <w:bCs w:val="0"/>
                              <w:sz w:val="28"/>
                            </w:rPr>
                            <w:fldChar w:fldCharType="begin"/>
                          </w:r>
                          <w:r>
                            <w:rPr>
                              <w:rFonts w:hint="eastAsia" w:ascii="宋体" w:hAnsi="宋体" w:eastAsia="宋体" w:cs="宋体"/>
                              <w:b w:val="0"/>
                              <w:bCs w:val="0"/>
                              <w:sz w:val="28"/>
                            </w:rPr>
                            <w:instrText xml:space="preserve"> PAGE  \* MERGEFORMAT </w:instrText>
                          </w:r>
                          <w:r>
                            <w:rPr>
                              <w:rFonts w:hint="eastAsia" w:ascii="宋体" w:hAnsi="宋体" w:eastAsia="宋体" w:cs="宋体"/>
                              <w:b w:val="0"/>
                              <w:bCs w:val="0"/>
                              <w:sz w:val="28"/>
                            </w:rPr>
                            <w:fldChar w:fldCharType="separate"/>
                          </w:r>
                          <w:r>
                            <w:rPr>
                              <w:rFonts w:hint="eastAsia" w:ascii="宋体" w:hAnsi="宋体" w:eastAsia="宋体" w:cs="宋体"/>
                              <w:b w:val="0"/>
                              <w:bCs w:val="0"/>
                              <w:sz w:val="28"/>
                            </w:rPr>
                            <w:t>1</w:t>
                          </w:r>
                          <w:r>
                            <w:rPr>
                              <w:rFonts w:hint="eastAsia" w:ascii="宋体" w:hAnsi="宋体" w:eastAsia="宋体" w:cs="宋体"/>
                              <w:b w:val="0"/>
                              <w:bCs w:val="0"/>
                              <w:sz w:val="28"/>
                            </w:rPr>
                            <w:fldChar w:fldCharType="end"/>
                          </w:r>
                          <w:r>
                            <w:rPr>
                              <w:rFonts w:hint="eastAsia" w:ascii="宋体" w:hAnsi="宋体" w:eastAsia="宋体" w:cs="宋体"/>
                              <w:b w:val="0"/>
                              <w:bCs w:val="0"/>
                              <w:sz w:val="24"/>
                            </w:rPr>
                            <w:t>　</w:t>
                          </w:r>
                          <w:r>
                            <w:rPr>
                              <w:rFonts w:hint="eastAsia" w:ascii="宋体" w:hAnsi="宋体" w:eastAsia="宋体" w:cs="宋体"/>
                              <w:b w:val="0"/>
                              <w:bCs w:val="0"/>
                              <w:sz w:val="28"/>
                            </w:rPr>
                            <w:t>—</w:t>
                          </w:r>
                        </w:p>
                      </w:txbxContent>
                    </wps:txbx>
                    <wps:bodyPr vert="horz" wrap="none" lIns="201625" tIns="0" rIns="201625" bIns="0" anchor="t" anchorCtr="0" upright="0">
                      <a:spAutoFit/>
                    </wps:bodyPr>
                  </wps:wsp>
                </a:graphicData>
              </a:graphic>
            </wp:anchor>
          </w:drawing>
        </mc:Choice>
        <mc:Fallback>
          <w:pict>
            <v:shape id="_x0000_s1026" o:spid="_x0000_s1026" o:spt="202" type="#_x0000_t202" style="position:absolute;left:0pt;margin-top:5.65pt;height:144pt;width:144pt;mso-position-horizontal:outside;mso-position-horizontal-relative:margin;mso-wrap-style:none;z-index:251659264;mso-width-relative:page;mso-height-relative:page;" filled="f" stroked="f" coordsize="21600,21600" o:gfxdata="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KwTjH&#10;0wAAAAcBAAAPAAAAAAAAAAEAIAAAACIAAABkcnMvZG93bnJldi54bWxQSwECFAAUAAAACACHTuJA&#10;0NfW2O0BAADSAwAADgAAAAAAAAABACAAAAAiAQAAZHJzL2Uyb0RvYy54bWxQSwUGAAAAAAYABgBZ&#10;AQAAgQUAAAAA&#10;">
              <v:fill on="f" focussize="0,0"/>
              <v:stroke on="f" weight="1.25pt"/>
              <v:imagedata o:title=""/>
              <o:lock v:ext="edit" aspectratio="f"/>
              <v:textbox inset="15.8759842519685pt,0mm,15.8759842519685pt,0mm" style="mso-fit-shape-to-text:t;">
                <w:txbxContent>
                  <w:p w14:paraId="13183BDB">
                    <w:pPr>
                      <w:pStyle w:val="12"/>
                      <w:rPr>
                        <w:rFonts w:hint="eastAsia" w:ascii="宋体" w:hAnsi="宋体" w:eastAsia="宋体" w:cs="宋体"/>
                        <w:b w:val="0"/>
                        <w:bCs w:val="0"/>
                        <w:sz w:val="28"/>
                      </w:rPr>
                    </w:pPr>
                    <w:r>
                      <w:rPr>
                        <w:rFonts w:hint="eastAsia" w:ascii="宋体" w:hAnsi="宋体" w:eastAsia="宋体" w:cs="宋体"/>
                        <w:b w:val="0"/>
                        <w:bCs w:val="0"/>
                        <w:sz w:val="28"/>
                      </w:rPr>
                      <w:t>—</w:t>
                    </w:r>
                    <w:r>
                      <w:rPr>
                        <w:rFonts w:hint="eastAsia" w:ascii="宋体" w:hAnsi="宋体" w:eastAsia="宋体" w:cs="宋体"/>
                        <w:b w:val="0"/>
                        <w:bCs w:val="0"/>
                        <w:sz w:val="24"/>
                      </w:rPr>
                      <w:t>　</w:t>
                    </w:r>
                    <w:r>
                      <w:rPr>
                        <w:rFonts w:hint="eastAsia" w:ascii="宋体" w:hAnsi="宋体" w:eastAsia="宋体" w:cs="宋体"/>
                        <w:b w:val="0"/>
                        <w:bCs w:val="0"/>
                        <w:sz w:val="28"/>
                      </w:rPr>
                      <w:fldChar w:fldCharType="begin"/>
                    </w:r>
                    <w:r>
                      <w:rPr>
                        <w:rFonts w:hint="eastAsia" w:ascii="宋体" w:hAnsi="宋体" w:eastAsia="宋体" w:cs="宋体"/>
                        <w:b w:val="0"/>
                        <w:bCs w:val="0"/>
                        <w:sz w:val="28"/>
                      </w:rPr>
                      <w:instrText xml:space="preserve"> PAGE  \* MERGEFORMAT </w:instrText>
                    </w:r>
                    <w:r>
                      <w:rPr>
                        <w:rFonts w:hint="eastAsia" w:ascii="宋体" w:hAnsi="宋体" w:eastAsia="宋体" w:cs="宋体"/>
                        <w:b w:val="0"/>
                        <w:bCs w:val="0"/>
                        <w:sz w:val="28"/>
                      </w:rPr>
                      <w:fldChar w:fldCharType="separate"/>
                    </w:r>
                    <w:r>
                      <w:rPr>
                        <w:rFonts w:hint="eastAsia" w:ascii="宋体" w:hAnsi="宋体" w:eastAsia="宋体" w:cs="宋体"/>
                        <w:b w:val="0"/>
                        <w:bCs w:val="0"/>
                        <w:sz w:val="28"/>
                      </w:rPr>
                      <w:t>1</w:t>
                    </w:r>
                    <w:r>
                      <w:rPr>
                        <w:rFonts w:hint="eastAsia" w:ascii="宋体" w:hAnsi="宋体" w:eastAsia="宋体" w:cs="宋体"/>
                        <w:b w:val="0"/>
                        <w:bCs w:val="0"/>
                        <w:sz w:val="28"/>
                      </w:rPr>
                      <w:fldChar w:fldCharType="end"/>
                    </w:r>
                    <w:r>
                      <w:rPr>
                        <w:rFonts w:hint="eastAsia" w:ascii="宋体" w:hAnsi="宋体" w:eastAsia="宋体" w:cs="宋体"/>
                        <w:b w:val="0"/>
                        <w:bCs w:val="0"/>
                        <w:sz w:val="24"/>
                      </w:rPr>
                      <w:t>　</w:t>
                    </w:r>
                    <w:r>
                      <w:rPr>
                        <w:rFonts w:hint="eastAsia" w:ascii="宋体" w:hAnsi="宋体" w:eastAsia="宋体" w:cs="宋体"/>
                        <w:b w:val="0"/>
                        <w:bCs w:val="0"/>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16"/>
      </w:pPr>
      <w:r>
        <w:separator/>
      </w:r>
    </w:p>
  </w:footnote>
  <w:footnote w:type="continuationSeparator" w:id="1">
    <w:p>
      <w:pPr>
        <w:spacing w:line="240" w:lineRule="auto"/>
        <w:ind w:firstLine="616"/>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E0698">
    <w:pPr>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rawingGridHorizontalSpacing w:val="158"/>
  <w:drawingGridVerticalSpacing w:val="315"/>
  <w:displayHorizontalDrawingGridEvery w:val="1"/>
  <w:displayVerticalDrawingGridEvery w:val="1"/>
  <w:noPunctuationKerning w:val="1"/>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C85763"/>
    <w:rsid w:val="119855F0"/>
    <w:rsid w:val="30F766CA"/>
    <w:rsid w:val="52DE1BA6"/>
    <w:rsid w:val="61F63AED"/>
    <w:rsid w:val="72F473A2"/>
    <w:rsid w:val="77A139C2"/>
    <w:rsid w:val="78D834E8"/>
    <w:rsid w:val="7DD54B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officialmode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630" w:firstLineChars="200"/>
      <w:jc w:val="both"/>
    </w:pPr>
    <w:rPr>
      <w:rFonts w:ascii="Times New Roman" w:hAnsi="Times New Roman" w:eastAsia="方正仿宋_GB2312" w:cs="Times New Roman"/>
      <w:spacing w:val="-6"/>
      <w:sz w:val="32"/>
      <w:szCs w:val="32"/>
    </w:rPr>
  </w:style>
  <w:style w:type="paragraph" w:styleId="2">
    <w:name w:val="heading 1"/>
    <w:next w:val="1"/>
    <w:qFormat/>
    <w:uiPriority w:val="0"/>
    <w:pPr>
      <w:keepNext/>
      <w:keepLines/>
      <w:spacing w:beforeLines="0" w:beforeAutospacing="0" w:afterLines="0" w:afterAutospacing="0" w:line="560" w:lineRule="exact"/>
      <w:ind w:firstLine="894" w:firstLineChars="200"/>
      <w:outlineLvl w:val="0"/>
    </w:pPr>
    <w:rPr>
      <w:rFonts w:ascii="Times New Roman" w:hAnsi="Times New Roman" w:eastAsia="黑体" w:cs="Times New Roman"/>
      <w:kern w:val="44"/>
      <w:sz w:val="32"/>
      <w:szCs w:val="32"/>
    </w:rPr>
  </w:style>
  <w:style w:type="paragraph" w:styleId="3">
    <w:name w:val="heading 2"/>
    <w:next w:val="1"/>
    <w:link w:val="19"/>
    <w:semiHidden/>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Times New Roman"/>
      <w:sz w:val="32"/>
      <w:szCs w:val="32"/>
    </w:rPr>
  </w:style>
  <w:style w:type="paragraph" w:styleId="4">
    <w:name w:val="heading 3"/>
    <w:next w:val="1"/>
    <w:semiHidden/>
    <w:unhideWhenUsed/>
    <w:qFormat/>
    <w:uiPriority w:val="0"/>
    <w:pPr>
      <w:keepNext/>
      <w:keepLines/>
      <w:spacing w:beforeLines="0" w:beforeAutospacing="0" w:afterLines="0" w:afterAutospacing="0" w:line="560" w:lineRule="exact"/>
      <w:ind w:firstLine="894" w:firstLineChars="200"/>
      <w:outlineLvl w:val="2"/>
    </w:pPr>
    <w:rPr>
      <w:rFonts w:ascii="仿宋_GB2312" w:hAnsi="仿宋_GB2312" w:eastAsia="仿宋_GB2312" w:cs="Times New Roman"/>
      <w:sz w:val="32"/>
      <w:szCs w:val="32"/>
    </w:rPr>
  </w:style>
  <w:style w:type="paragraph" w:styleId="5">
    <w:name w:val="heading 4"/>
    <w:next w:val="1"/>
    <w:semiHidden/>
    <w:unhideWhenUsed/>
    <w:qFormat/>
    <w:uiPriority w:val="0"/>
    <w:pPr>
      <w:keepNext/>
      <w:keepLines/>
      <w:spacing w:beforeLines="0" w:beforeAutospacing="0" w:afterLines="0" w:afterAutospacing="0" w:line="560" w:lineRule="exact"/>
      <w:ind w:firstLine="894" w:firstLineChars="200"/>
      <w:outlineLvl w:val="3"/>
    </w:pPr>
    <w:rPr>
      <w:rFonts w:ascii="仿宋_GB2312" w:hAnsi="仿宋_GB2312" w:eastAsia="仿宋_GB2312" w:cs="Times New Roman"/>
      <w:sz w:val="32"/>
      <w:szCs w:val="32"/>
    </w:rPr>
  </w:style>
  <w:style w:type="paragraph" w:styleId="6">
    <w:name w:val="heading 5"/>
    <w:next w:val="1"/>
    <w:semiHidden/>
    <w:unhideWhenUsed/>
    <w:qFormat/>
    <w:uiPriority w:val="0"/>
    <w:pPr>
      <w:spacing w:line="560" w:lineRule="exact"/>
      <w:ind w:firstLine="894" w:firstLineChars="200"/>
      <w:outlineLvl w:val="4"/>
    </w:pPr>
    <w:rPr>
      <w:rFonts w:ascii="仿宋_GB2312" w:hAnsi="仿宋_GB2312" w:eastAsia="仿宋_GB2312" w:cs="Times New Roman"/>
      <w:sz w:val="32"/>
      <w:szCs w:val="32"/>
    </w:rPr>
  </w:style>
  <w:style w:type="paragraph" w:styleId="7">
    <w:name w:val="heading 6"/>
    <w:next w:val="1"/>
    <w:semiHidden/>
    <w:unhideWhenUsed/>
    <w:qFormat/>
    <w:uiPriority w:val="0"/>
    <w:pPr>
      <w:spacing w:line="560" w:lineRule="exact"/>
      <w:ind w:firstLine="894" w:firstLineChars="200"/>
      <w:outlineLvl w:val="5"/>
    </w:pPr>
    <w:rPr>
      <w:rFonts w:ascii="仿宋_GB2312" w:hAnsi="仿宋_GB2312" w:eastAsia="仿宋_GB2312" w:cs="Times New Roman"/>
      <w:sz w:val="32"/>
      <w:szCs w:val="32"/>
    </w:rPr>
  </w:style>
  <w:style w:type="paragraph" w:styleId="8">
    <w:name w:val="heading 7"/>
    <w:next w:val="1"/>
    <w:semiHidden/>
    <w:unhideWhenUsed/>
    <w:qFormat/>
    <w:uiPriority w:val="0"/>
    <w:pPr>
      <w:spacing w:line="560" w:lineRule="exact"/>
      <w:ind w:firstLine="894" w:firstLineChars="200"/>
      <w:outlineLvl w:val="6"/>
    </w:pPr>
    <w:rPr>
      <w:rFonts w:ascii="仿宋_GB2312" w:hAnsi="仿宋_GB2312" w:eastAsia="仿宋_GB2312" w:cs="Times New Roman"/>
      <w:sz w:val="32"/>
      <w:szCs w:val="32"/>
    </w:rPr>
  </w:style>
  <w:style w:type="paragraph" w:styleId="9">
    <w:name w:val="heading 8"/>
    <w:next w:val="1"/>
    <w:semiHidden/>
    <w:unhideWhenUsed/>
    <w:qFormat/>
    <w:uiPriority w:val="0"/>
    <w:pPr>
      <w:spacing w:line="560" w:lineRule="exact"/>
      <w:ind w:firstLine="894" w:firstLineChars="200"/>
      <w:outlineLvl w:val="7"/>
    </w:pPr>
    <w:rPr>
      <w:rFonts w:ascii="仿宋_GB2312" w:hAnsi="仿宋_GB2312" w:eastAsia="仿宋_GB2312" w:cs="Times New Roman"/>
      <w:sz w:val="32"/>
      <w:szCs w:val="32"/>
    </w:rPr>
  </w:style>
  <w:style w:type="paragraph" w:styleId="10">
    <w:name w:val="heading 9"/>
    <w:next w:val="1"/>
    <w:semiHidden/>
    <w:unhideWhenUsed/>
    <w:qFormat/>
    <w:uiPriority w:val="0"/>
    <w:pPr>
      <w:spacing w:line="560" w:lineRule="exact"/>
      <w:ind w:firstLine="894" w:firstLineChars="200"/>
      <w:outlineLvl w:val="8"/>
    </w:pPr>
    <w:rPr>
      <w:rFonts w:ascii="仿宋_GB2312" w:hAnsi="仿宋_GB2312" w:eastAsia="仿宋_GB2312" w:cs="Times New Roman"/>
      <w:sz w:val="32"/>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11">
    <w:name w:val="Body Text"/>
    <w:qFormat/>
    <w:uiPriority w:val="0"/>
    <w:pPr>
      <w:spacing w:line="560" w:lineRule="exact"/>
      <w:ind w:firstLine="630" w:firstLineChars="200"/>
      <w:jc w:val="both"/>
    </w:pPr>
    <w:rPr>
      <w:rFonts w:ascii="Times New Roman" w:hAnsi="Times New Roman" w:eastAsia="方正仿宋_GB2312" w:cs="Times New Roman"/>
      <w:spacing w:val="-6"/>
      <w:sz w:val="32"/>
      <w:szCs w:val="32"/>
    </w:rPr>
  </w:style>
  <w:style w:type="paragraph" w:styleId="12">
    <w:name w:val="footer"/>
    <w:basedOn w:val="1"/>
    <w:qFormat/>
    <w:uiPriority w:val="0"/>
    <w:pPr>
      <w:tabs>
        <w:tab w:val="center" w:pos="4153"/>
        <w:tab w:val="right" w:pos="8306"/>
      </w:tabs>
      <w:snapToGrid w:val="0"/>
      <w:jc w:val="left"/>
    </w:pPr>
    <w:rPr>
      <w:sz w:val="18"/>
    </w:rPr>
  </w:style>
  <w:style w:type="paragraph" w:styleId="13">
    <w:name w:val="Subtitle"/>
    <w:qFormat/>
    <w:uiPriority w:val="0"/>
    <w:pPr>
      <w:spacing w:beforeLines="0" w:beforeAutospacing="0" w:afterLines="0" w:afterAutospacing="0" w:line="560" w:lineRule="exact"/>
      <w:jc w:val="center"/>
      <w:outlineLvl w:val="1"/>
    </w:pPr>
    <w:rPr>
      <w:rFonts w:ascii="楷体_GB2312" w:hAnsi="楷体_GB2312" w:eastAsia="楷体_GB2312" w:cs="Times New Roman"/>
      <w:kern w:val="28"/>
      <w:sz w:val="32"/>
      <w:szCs w:val="32"/>
    </w:rPr>
  </w:style>
  <w:style w:type="paragraph" w:styleId="14">
    <w:name w:val="Title"/>
    <w:qFormat/>
    <w:uiPriority w:val="0"/>
    <w:pPr>
      <w:spacing w:line="560" w:lineRule="exact"/>
      <w:jc w:val="center"/>
      <w:outlineLvl w:val="0"/>
    </w:pPr>
    <w:rPr>
      <w:rFonts w:ascii="Times New Roman" w:hAnsi="Times New Roman" w:eastAsia="方正小标宋简体" w:cs="Times New Roman"/>
      <w:sz w:val="44"/>
      <w:szCs w:val="4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主送对象"/>
    <w:next w:val="1"/>
    <w:qFormat/>
    <w:uiPriority w:val="0"/>
    <w:pPr>
      <w:spacing w:line="560" w:lineRule="exact"/>
    </w:pPr>
    <w:rPr>
      <w:rFonts w:ascii="Times New Roman" w:hAnsi="Times New Roman" w:eastAsia="仿宋_GB2312" w:cs="Times New Roman"/>
      <w:sz w:val="32"/>
      <w:szCs w:val="32"/>
    </w:rPr>
  </w:style>
  <w:style w:type="character" w:customStyle="1" w:styleId="19">
    <w:name w:val="标题 2 Char"/>
    <w:link w:val="3"/>
    <w:qFormat/>
    <w:uiPriority w:val="0"/>
    <w:rPr>
      <w:rFonts w:ascii="Times New Roman" w:hAnsi="Times New Roman" w:eastAsia="楷体_GB2312" w:cs="Times New Roman"/>
      <w:sz w:val="32"/>
      <w:szCs w:val="32"/>
    </w:rPr>
  </w:style>
  <w:style w:type="paragraph" w:customStyle="1" w:styleId="20">
    <w:name w:val="附录标题"/>
    <w:next w:val="1"/>
    <w:qFormat/>
    <w:uiPriority w:val="0"/>
    <w:pPr>
      <w:overflowPunct w:val="0"/>
      <w:topLinePunct/>
      <w:spacing w:line="560" w:lineRule="exact"/>
      <w:jc w:val="left"/>
      <w:outlineLvl w:val="9"/>
    </w:pPr>
    <w:rPr>
      <w:rFonts w:ascii="Times New Roman" w:hAnsi="Times New Roman" w:eastAsia="黑体"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488</Words>
  <Characters>709</Characters>
  <TotalTime>0</TotalTime>
  <ScaleCrop>false</ScaleCrop>
  <LinksUpToDate>false</LinksUpToDate>
  <CharactersWithSpaces>710</CharactersWithSpaces>
  <Application>WPS Office_12.1.0.23539_F1E327BC-269C-435d-A152-05C5408002CA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2025-11-25T11:56:00Z</dcterms:created>
  <dc:creator>Apache POI</dc:creator>
  <cp:lastModifiedBy>顾沈靖</cp:lastModifiedBy>
  <cp:lastPrinted>2025-11-27T05:46:00Z</cp:lastPrinted>
  <dcterms:modified xsi:type="dcterms:W3CDTF">2025-11-27T07:57:54Z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eyJoZGlkIjoiMWY1NTI1ZDc3MzhmNGQ0MDMzZmUzZGYyYjUxNmM5NWMiLCJ1c2VySWQiOiI0MDMxNTAyMzgifQ==</vt:lpwstr>
  </property>
  <property fmtid="{D5CDD505-2E9C-101B-9397-08002B2CF9AE}" pid="3" name="KSOProductBuildVer">
    <vt:lpwstr>2052-12.1.0.23539</vt:lpwstr>
  </property>
  <property fmtid="{D5CDD505-2E9C-101B-9397-08002B2CF9AE}" pid="4" name="ICV">
    <vt:lpwstr>54196B306E8A40B9A9C51E37C996907D_13</vt:lpwstr>
  </property>
</Properties>
</file>