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74465">
      <w:pPr>
        <w:jc w:val="left"/>
        <w:rPr>
          <w:rFonts w:hint="default" w:eastAsia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附件1</w:t>
      </w:r>
    </w:p>
    <w:p w14:paraId="3C6C00F3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学院202</w:t>
      </w:r>
      <w:r>
        <w:rPr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届毕业生求职创业补贴申请操作说明</w:t>
      </w:r>
    </w:p>
    <w:p w14:paraId="052DC6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第一步：各办学单位五年制高职五年级（2020级）符合申报条件的学生，下载“江苏智慧人社”APP并安装；</w:t>
      </w:r>
    </w:p>
    <w:p w14:paraId="3E895C11">
      <w:pPr>
        <w:jc w:val="center"/>
      </w:pPr>
      <w:r>
        <w:drawing>
          <wp:inline distT="0" distB="0" distL="114300" distR="114300">
            <wp:extent cx="1848485" cy="3290570"/>
            <wp:effectExtent l="0" t="0" r="18415" b="5080"/>
            <wp:docPr id="9" name="图片 6" descr="25464734973E586EFF9C877F243AD4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25464734973E586EFF9C877F243AD4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200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第二步：点击下方的“服务——就业补贴——求职创业补贴个人申报”</w:t>
      </w:r>
    </w:p>
    <w:p w14:paraId="5C96F524"/>
    <w:p w14:paraId="1B5D8EEE">
      <w:pPr>
        <w:jc w:val="center"/>
      </w:pPr>
      <w:r>
        <w:drawing>
          <wp:inline distT="0" distB="0" distL="114300" distR="114300">
            <wp:extent cx="1989455" cy="3246755"/>
            <wp:effectExtent l="0" t="0" r="10795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324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15D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第三步：进入个人申报页面，填写申报数据以及上传相关材料，完成操作，提交。</w:t>
      </w:r>
    </w:p>
    <w:p w14:paraId="4E1037D8"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"C:\\Users\\yn\\Documents\\Tencent Files\\51335965\\nt_qq\\nt_data\\Pic\\2024-09\\Ori\\ae7ffaaadcc6caabe61579f95f4ac4e6.png"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46350" cy="4671060"/>
            <wp:effectExtent l="12700" t="12700" r="12700" b="21590"/>
            <wp:docPr id="6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46710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drawing>
          <wp:inline distT="0" distB="0" distL="114300" distR="114300">
            <wp:extent cx="2555240" cy="4632325"/>
            <wp:effectExtent l="9525" t="9525" r="26035" b="25400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46323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6E060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*特别提醒</w:t>
      </w:r>
    </w:p>
    <w:p w14:paraId="745E1B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1.学历：大学专科</w:t>
      </w:r>
    </w:p>
    <w:p w14:paraId="6C789B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2.毕业年度：2025</w:t>
      </w:r>
    </w:p>
    <w:p w14:paraId="2C9C3C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3.毕业生类型：学生根据自己实际情况填写，属于六类的情况之一，系统会自动确认。</w:t>
      </w:r>
    </w:p>
    <w:p w14:paraId="4000A6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4.核准标志：实现数据比对，若比对不成功，会出现“未核准”，需上传材料，具体材料的要求见“2024年联院资助工作QQ群”群文件：“附件2：求职创业补贴审核要素-2024版”</w:t>
      </w:r>
    </w:p>
    <w:p w14:paraId="21D754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5.所在院系：必须规范填写联合学院下属的学院或办学点。例：南京工程分院，各办学单位必须用规范的名称，**分院或者**办学点，本校的所有学生填写的名称务必统一！</w:t>
      </w:r>
    </w:p>
    <w:p w14:paraId="46DF7A47">
      <w:pPr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</w:p>
    <w:p w14:paraId="2DB0B505">
      <w:pPr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2DCD58E">
      <w:pPr>
        <w:jc w:val="left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附件2</w:t>
      </w:r>
    </w:p>
    <w:p w14:paraId="53F91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求职创业补贴审核要素-2024 版</w:t>
      </w:r>
    </w:p>
    <w:p w14:paraId="065AE2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一次性求职创业补贴 1500 元/人。 只能以一种身份享受，只能享受一次。 </w:t>
      </w:r>
    </w:p>
    <w:p w14:paraId="15D549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一、低保 </w:t>
      </w:r>
    </w:p>
    <w:p w14:paraId="3CBF0D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已实现数据比对，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若比对不成功，需上传材料，材料审核要求如下： </w:t>
      </w:r>
    </w:p>
    <w:p w14:paraId="2C6785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以下证明材料二选一，推荐提供低保证明。 </w:t>
      </w:r>
    </w:p>
    <w:p w14:paraId="2CE7C0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（一）低保证明 </w:t>
      </w:r>
    </w:p>
    <w:p w14:paraId="66647B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低保证明须包含申请补贴学生的姓名、身份证号等信息，并明确该学生本人正享受低保待遇，由县区级以上民政部门加盖公章，公章要下压落款时间，在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毕业学年9月1 日后开具的有效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。 </w:t>
      </w:r>
    </w:p>
    <w:p w14:paraId="186252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特别提醒： </w:t>
      </w:r>
    </w:p>
    <w:p w14:paraId="1EAC26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低保证明可由县区级以上民政部门直接开具，不要求由村（社区）开具后至当地民政部门审核加盖公章，当地民政部门有要求的除外。 </w:t>
      </w:r>
    </w:p>
    <w:p w14:paraId="6B09AA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（二）低保证原件 </w:t>
      </w:r>
    </w:p>
    <w:p w14:paraId="3B8450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低保证应包含毕业生本人的姓名、身份证号码信息，有年检信息的，要求低保证在毕业学9月1日以后有效；没有年检信息，当地县区级以上民政部门在原件上另行加盖公章的，要求落款时间在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毕业学年 9 月 1 日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以后，公章要下压落款时间。 </w:t>
      </w:r>
    </w:p>
    <w:p w14:paraId="612DE6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*特别提醒： </w:t>
      </w:r>
    </w:p>
    <w:p w14:paraId="5D26F2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1、毕业生本人享受低保待遇。 </w:t>
      </w:r>
    </w:p>
    <w:p w14:paraId="64679C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2、低保边缘户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符合申请条件。 </w:t>
      </w:r>
    </w:p>
    <w:p w14:paraId="1B774A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二、残疾 </w:t>
      </w:r>
    </w:p>
    <w:p w14:paraId="34B83A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残疾证已实现数据比对，残疾军人证未实现比对。 </w:t>
      </w:r>
    </w:p>
    <w:p w14:paraId="0F3B71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若比对不成功，需上传材料，材料审核要求如下： </w:t>
      </w:r>
    </w:p>
    <w:p w14:paraId="3B9D62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提供残联部门发放的残疾证或民政部门发放的残疾军人证原件。 </w:t>
      </w:r>
    </w:p>
    <w:p w14:paraId="1025BB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*特别提醒： </w:t>
      </w:r>
    </w:p>
    <w:p w14:paraId="029E34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残疾证持有人必须是毕业生本人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。 </w:t>
      </w:r>
    </w:p>
    <w:p w14:paraId="4F1A41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三、获得国家助学贷款 </w:t>
      </w:r>
    </w:p>
    <w:p w14:paraId="07C20B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（一）国开行助学贷款合同 </w:t>
      </w:r>
    </w:p>
    <w:p w14:paraId="5CBB95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毕业生提供贷款合同原件。获取途径：毕业生个人从国开行助学贷款系统个人客户端导出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带红章合同原件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上传。尚未开通国开行助学贷款系统个人客户端的省份，毕业生个人上传纸质贷款合同原件拍照件。因故确实无法提供原件而只提供复印件的，复印件须加盖合同所涉及所有部门的公章。 </w:t>
      </w:r>
    </w:p>
    <w:p w14:paraId="677B1C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（二）非国开行助学贷款合同 </w:t>
      </w:r>
    </w:p>
    <w:p w14:paraId="685A35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学生提供合同原件。因故确实无法提供原件而只提供复印件的，复印件须加盖合同所涉及所有部门的公章。 </w:t>
      </w:r>
    </w:p>
    <w:p w14:paraId="0E4733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*特别提醒： </w:t>
      </w:r>
    </w:p>
    <w:p w14:paraId="1AB3BB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1、所有贷款合同必须是国家助学贷款（含生源地助学贷款）合同（合同要有国家助学贷款或生源地助学贷款字样）。 </w:t>
      </w:r>
    </w:p>
    <w:p w14:paraId="1DBB54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2、贷款年限为毕业学年或覆盖毕业学年。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一贷多年的，承诺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贷款合同覆盖毕业学年（不含还款期），此类合同一般会列明分年度拨款计划。国开行全部是一年一签。 </w:t>
      </w:r>
    </w:p>
    <w:p w14:paraId="7644A6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3、院校在宣传时，应告知毕业生，以获得国家助学贷款身份申请，只有毕业学年获得贷款的才可以申请。 </w:t>
      </w:r>
    </w:p>
    <w:p w14:paraId="486219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4、个人信用贷款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不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符合申请条件。 </w:t>
      </w:r>
    </w:p>
    <w:p w14:paraId="100E6B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四、建档立卡家庭毕业生 </w:t>
      </w:r>
    </w:p>
    <w:p w14:paraId="1CFFE0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实现数据比对，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若比对不成功，需上传材料，材料审核要求如下： </w:t>
      </w:r>
    </w:p>
    <w:p w14:paraId="384C34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（包含本省户籍建档立卡低收入农户家庭、外省户籍建档立卡贫困家庭） </w:t>
      </w:r>
    </w:p>
    <w:p w14:paraId="02AD51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以下证明材料三选一，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推荐提供扶贫开发系统截图。 </w:t>
      </w:r>
    </w:p>
    <w:p w14:paraId="38750E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（一）提供扶贫开发系统截图 </w:t>
      </w:r>
    </w:p>
    <w:p w14:paraId="01E480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提供当地扶贫部门（一般是当地扶贫办或乡村振兴局）扶贫系统（指全国扶贫开发信息系统）中毕业生家庭页面截图打印件，截图应包含毕业生姓名及身份证号码等信息，并加盖扶贫部门公章，公章要下压落款日期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毕业学年 9 月 1 日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后开具的有效。 </w:t>
      </w:r>
    </w:p>
    <w:p w14:paraId="668F46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（二）提供建档立卡证明 </w:t>
      </w:r>
    </w:p>
    <w:p w14:paraId="5F3C13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如当地扶贫部门不提供截图，可以由扶贫部门开具建档立卡书面证明。证明要体现毕业生姓名、身份证号码等信息，明确表述该学生目前是建档立卡家庭（户）的扶贫注册成员，并加盖扶贫部门公章，公章下压落款日期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毕业学年 9 月 1日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后开具的有效。 </w:t>
      </w:r>
    </w:p>
    <w:p w14:paraId="09DA3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（三）提供建档立卡身份证明原件（如扶贫手册、帮扶手册、联系卡等）（不推荐使用）提供原件须有扶贫部门公章，体现毕业生姓名、身份证号码等信息，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有年检信息的，要求原件在毕业学年 9 月 1 日以后有效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；没有年检信息，当地扶贫部门在原件上另行加盖公章，公章要下压落款时间，要求落款时间在毕业学年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9月1日以后。 </w:t>
      </w:r>
    </w:p>
    <w:p w14:paraId="712FD6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*特别提醒： </w:t>
      </w:r>
    </w:p>
    <w:p w14:paraId="6543B0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1、部分乡镇虽设有扶贫办，但没有专门的扶贫章，扶贫对外统一加盖乡镇政府、农经站、农村经济服务中心、综合服务中心、乡村振兴局、农业农村局的章都可，学生确认后须在证明材料上写明当地没有扶贫章的情况并签名。 </w:t>
      </w:r>
    </w:p>
    <w:p w14:paraId="7A556A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2、贵州等少数省份的手册上有二维码，如二维码能够手机扫描，且显示内容可以证明毕业生在毕业学年 9 月 1 日以后为建档立卡家庭（户）扶贫注册人员，可将相关信息截屏打印并加盖当地扶贫部门公章作为佐证材料。无法证明身份的，按要求提供扶贫开发系统截图或建档立卡证明。 </w:t>
      </w:r>
    </w:p>
    <w:p w14:paraId="7EC8A2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3、民政部门、社区（村委会）的章不能用于证明建档立卡身份。 </w:t>
      </w:r>
    </w:p>
    <w:p w14:paraId="667733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五、特困人员 </w:t>
      </w:r>
    </w:p>
    <w:p w14:paraId="5657AB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实现数据比对，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若比对不成功，需上传材料，材料审核要求如下： </w:t>
      </w:r>
    </w:p>
    <w:p w14:paraId="27ACC1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提供民政部门发放的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毕业生本人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的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特困人员救助供养证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（农村五保证）原件，供养证（农村五保证）须有年检信息，表明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毕业学年 9 月 1 日以后该证有效。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没有年检信息，当地县区级以上民政部门在原件上另行加盖公章的，要求落款时间在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毕业学年 9 月 1 日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以后，公章要下压落款时间。 </w:t>
      </w:r>
    </w:p>
    <w:p w14:paraId="107AB9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 xml:space="preserve">*特别提醒： </w:t>
      </w:r>
    </w:p>
    <w:p w14:paraId="3BFF5A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特困证明不能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作为材料上传。 </w:t>
      </w:r>
    </w:p>
    <w:p w14:paraId="229B92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六、其他事项 </w:t>
      </w:r>
    </w:p>
    <w:p w14:paraId="1B9196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1、学籍证明可以由学校学籍管理部门统一出具，后附名单（包括学生姓名、身 份证号码、学号、院系、专业等），学籍证明和名单须加盖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学籍管理部门公章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 xml:space="preserve">。 </w:t>
      </w:r>
    </w:p>
    <w:p w14:paraId="225140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val="en-US" w:eastAsia="zh-CN" w:bidi="ar"/>
        </w:rPr>
        <w:t>2、身份类型和所传证明材料保持一致。</w:t>
      </w:r>
    </w:p>
    <w:p w14:paraId="152D2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</w:pPr>
    </w:p>
    <w:p w14:paraId="059ED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32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8015CE6-7763-46BF-959F-2EC811CD4E0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8B788D9-8F83-4AED-A19A-051821C46B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YWVkYjM0ZTE3MzRlNTY3Yjc5ZTU0MjQ4MzEwODMifQ=="/>
  </w:docVars>
  <w:rsids>
    <w:rsidRoot w:val="00000000"/>
    <w:rsid w:val="06DD6751"/>
    <w:rsid w:val="12865C3B"/>
    <w:rsid w:val="19DB686C"/>
    <w:rsid w:val="1B575F5C"/>
    <w:rsid w:val="1EF706F1"/>
    <w:rsid w:val="24575689"/>
    <w:rsid w:val="2E903C71"/>
    <w:rsid w:val="2F3B1E2F"/>
    <w:rsid w:val="2F6856D6"/>
    <w:rsid w:val="33BE6B8B"/>
    <w:rsid w:val="346D3EBE"/>
    <w:rsid w:val="3651018A"/>
    <w:rsid w:val="38397128"/>
    <w:rsid w:val="3E133F77"/>
    <w:rsid w:val="40E12E49"/>
    <w:rsid w:val="44BB5C92"/>
    <w:rsid w:val="46805F22"/>
    <w:rsid w:val="49A41CD8"/>
    <w:rsid w:val="4B3317B5"/>
    <w:rsid w:val="4BA17CAA"/>
    <w:rsid w:val="4F0A4F22"/>
    <w:rsid w:val="58C3686E"/>
    <w:rsid w:val="5DEB7702"/>
    <w:rsid w:val="5F585CDA"/>
    <w:rsid w:val="62E02800"/>
    <w:rsid w:val="66D503CA"/>
    <w:rsid w:val="683C3F47"/>
    <w:rsid w:val="69151573"/>
    <w:rsid w:val="76CF057A"/>
    <w:rsid w:val="779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3428</Words>
  <Characters>3540</Characters>
  <Paragraphs>31</Paragraphs>
  <TotalTime>31</TotalTime>
  <ScaleCrop>false</ScaleCrop>
  <LinksUpToDate>false</LinksUpToDate>
  <CharactersWithSpaces>3623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2024-08-30T01:44:00Z</dcterms:created>
  <dc:creator>基翔 吴</dc:creator>
  <cp:lastModifiedBy>董自上</cp:lastModifiedBy>
  <dcterms:modified xsi:type="dcterms:W3CDTF">2024-09-02T07:46:42Z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3251D0CD2DDD49A3A3F8326C6E126C5B_13</vt:lpwstr>
  </property>
</Properties>
</file>