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B5B" w:rsidRDefault="00280BF5">
      <w:pPr>
        <w:pStyle w:val="aa"/>
        <w:jc w:val="both"/>
        <w:rPr>
          <w:rFonts w:ascii="仿宋" w:eastAsia="仿宋" w:hAnsi="仿宋" w:cs="仿宋"/>
          <w:b w:val="0"/>
          <w:bCs w:val="0"/>
          <w:color w:val="000000"/>
          <w:sz w:val="32"/>
          <w:szCs w:val="32"/>
        </w:rPr>
      </w:pPr>
      <w:bookmarkStart w:id="0" w:name="_Toc7277"/>
      <w:bookmarkStart w:id="1" w:name="_Toc2786846"/>
      <w:bookmarkStart w:id="2" w:name="_Toc6995_WPSOffice_Level1"/>
      <w:r>
        <w:rPr>
          <w:rFonts w:ascii="仿宋" w:eastAsia="仿宋" w:hAnsi="仿宋" w:cs="仿宋" w:hint="eastAsia"/>
          <w:b w:val="0"/>
          <w:bCs w:val="0"/>
          <w:color w:val="000000"/>
          <w:sz w:val="32"/>
          <w:szCs w:val="32"/>
        </w:rPr>
        <w:t>附</w:t>
      </w:r>
      <w:r w:rsidR="00CD2820">
        <w:rPr>
          <w:rFonts w:ascii="仿宋" w:eastAsia="仿宋" w:hAnsi="仿宋" w:cs="仿宋" w:hint="eastAsia"/>
          <w:b w:val="0"/>
          <w:bCs w:val="0"/>
          <w:color w:val="000000"/>
          <w:sz w:val="32"/>
          <w:szCs w:val="32"/>
        </w:rPr>
        <w:t>件</w:t>
      </w:r>
      <w:bookmarkStart w:id="3" w:name="_GoBack"/>
      <w:bookmarkEnd w:id="3"/>
      <w:r w:rsidR="00CD2820">
        <w:rPr>
          <w:rFonts w:ascii="仿宋" w:eastAsia="仿宋" w:hAnsi="仿宋" w:cs="仿宋" w:hint="eastAsia"/>
          <w:b w:val="0"/>
          <w:bCs w:val="0"/>
          <w:color w:val="000000"/>
          <w:sz w:val="32"/>
          <w:szCs w:val="32"/>
        </w:rPr>
        <w:t>1</w:t>
      </w:r>
    </w:p>
    <w:p w:rsidR="003E4B5B" w:rsidRDefault="00CD2820">
      <w:pPr>
        <w:pStyle w:val="aa"/>
        <w:rPr>
          <w:rFonts w:cs="Times New Roman"/>
          <w:color w:val="000000"/>
        </w:rPr>
      </w:pPr>
      <w:r>
        <w:rPr>
          <w:rFonts w:cs="宋体" w:hint="eastAsia"/>
          <w:color w:val="000000"/>
        </w:rPr>
        <w:t>江苏联合职业技术学院五年制高职</w:t>
      </w:r>
    </w:p>
    <w:p w:rsidR="003E4B5B" w:rsidRDefault="00CD2820">
      <w:pPr>
        <w:pStyle w:val="aa"/>
        <w:rPr>
          <w:rFonts w:ascii="仿宋" w:eastAsia="仿宋" w:hAnsi="仿宋" w:cs="Times New Roman"/>
          <w:sz w:val="32"/>
          <w:szCs w:val="32"/>
        </w:rPr>
      </w:pPr>
      <w:r>
        <w:rPr>
          <w:rFonts w:cs="宋体" w:hint="eastAsia"/>
          <w:color w:val="000000"/>
        </w:rPr>
        <w:t>学生综合素质评价实施方案</w:t>
      </w:r>
      <w:bookmarkEnd w:id="0"/>
      <w:bookmarkEnd w:id="1"/>
      <w:r>
        <w:rPr>
          <w:rFonts w:cs="宋体" w:hint="eastAsia"/>
          <w:color w:val="000000"/>
        </w:rPr>
        <w:t>（试行）</w:t>
      </w:r>
    </w:p>
    <w:p w:rsidR="003E4B5B" w:rsidRDefault="003E4B5B">
      <w:pPr>
        <w:ind w:firstLineChars="250" w:firstLine="800"/>
        <w:rPr>
          <w:rFonts w:ascii="仿宋" w:eastAsia="仿宋" w:hAnsi="仿宋" w:cs="仿宋"/>
          <w:sz w:val="32"/>
          <w:szCs w:val="32"/>
        </w:rPr>
      </w:pPr>
    </w:p>
    <w:p w:rsidR="003E4B5B" w:rsidRDefault="00CD2820">
      <w:pPr>
        <w:ind w:firstLineChars="250" w:firstLine="800"/>
        <w:rPr>
          <w:rFonts w:ascii="仿宋" w:eastAsia="仿宋" w:hAnsi="仿宋" w:cs="仿宋"/>
          <w:sz w:val="32"/>
          <w:szCs w:val="32"/>
        </w:rPr>
      </w:pPr>
      <w:r>
        <w:rPr>
          <w:rFonts w:ascii="仿宋" w:eastAsia="仿宋" w:hAnsi="仿宋" w:cs="仿宋" w:hint="eastAsia"/>
          <w:sz w:val="32"/>
          <w:szCs w:val="32"/>
        </w:rPr>
        <w:t>为全面贯彻党的教育方针，落实立德树人根本任务，根据《深化新时代教育评价改革总体方案》（中发〔2</w:t>
      </w:r>
      <w:r>
        <w:rPr>
          <w:rFonts w:ascii="仿宋" w:eastAsia="仿宋" w:hAnsi="仿宋" w:cs="仿宋"/>
          <w:sz w:val="32"/>
          <w:szCs w:val="32"/>
        </w:rPr>
        <w:t>020</w:t>
      </w:r>
      <w:r>
        <w:rPr>
          <w:rFonts w:ascii="仿宋" w:eastAsia="仿宋" w:hAnsi="仿宋" w:cs="仿宋" w:hint="eastAsia"/>
          <w:sz w:val="32"/>
          <w:szCs w:val="32"/>
        </w:rPr>
        <w:t>〕1</w:t>
      </w:r>
      <w:r>
        <w:rPr>
          <w:rFonts w:ascii="仿宋" w:eastAsia="仿宋" w:hAnsi="仿宋" w:cs="仿宋"/>
          <w:sz w:val="32"/>
          <w:szCs w:val="32"/>
        </w:rPr>
        <w:t>9</w:t>
      </w:r>
      <w:r>
        <w:rPr>
          <w:rFonts w:ascii="仿宋" w:eastAsia="仿宋" w:hAnsi="仿宋" w:cs="仿宋" w:hint="eastAsia"/>
          <w:sz w:val="32"/>
          <w:szCs w:val="32"/>
        </w:rPr>
        <w:t>号）《国家职业教育改革实施方案》（国发〔2</w:t>
      </w:r>
      <w:r>
        <w:rPr>
          <w:rFonts w:ascii="仿宋" w:eastAsia="仿宋" w:hAnsi="仿宋" w:cs="仿宋"/>
          <w:sz w:val="32"/>
          <w:szCs w:val="32"/>
        </w:rPr>
        <w:t>019</w:t>
      </w:r>
      <w:r>
        <w:rPr>
          <w:rFonts w:ascii="仿宋" w:eastAsia="仿宋" w:hAnsi="仿宋" w:cs="仿宋" w:hint="eastAsia"/>
          <w:sz w:val="32"/>
          <w:szCs w:val="32"/>
        </w:rPr>
        <w:t>〕4号）等有关文件精神，结合学院实际，特制定本实施方案。</w:t>
      </w:r>
    </w:p>
    <w:p w:rsidR="003E4B5B" w:rsidRDefault="00CD2820">
      <w:pPr>
        <w:ind w:firstLineChars="200" w:firstLine="640"/>
        <w:rPr>
          <w:rFonts w:ascii="黑体" w:eastAsia="黑体" w:hAnsi="黑体" w:cs="Times New Roman"/>
          <w:sz w:val="32"/>
          <w:szCs w:val="32"/>
        </w:rPr>
      </w:pPr>
      <w:r>
        <w:rPr>
          <w:rFonts w:ascii="黑体" w:eastAsia="黑体" w:hAnsi="黑体" w:cs="黑体" w:hint="eastAsia"/>
          <w:sz w:val="32"/>
          <w:szCs w:val="32"/>
        </w:rPr>
        <w:t>一、指导思想</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坚持以习近平新时代中国特色社会主义思想为指导，全面贯彻党的教育方针，落实立德树人根本任务，坚持面向人人、因材施教、知行合一，坚持改变用分数给学生贴标签的做法，遵循学生身心健康发展规律和教育规律，突出职业教育类型特征，创新德智体美劳全面发展的过程性评价，完善五年制高职学生综合素质评价体系，切实引导学生坚定理想信念，厚植爱国主义情怀，加强品德修养，增长知识见识，</w:t>
      </w:r>
      <w:proofErr w:type="gramStart"/>
      <w:r>
        <w:rPr>
          <w:rFonts w:ascii="仿宋" w:eastAsia="仿宋" w:hAnsi="仿宋" w:cs="仿宋" w:hint="eastAsia"/>
          <w:sz w:val="32"/>
          <w:szCs w:val="32"/>
        </w:rPr>
        <w:t>培养奋斗</w:t>
      </w:r>
      <w:proofErr w:type="gramEnd"/>
      <w:r>
        <w:rPr>
          <w:rFonts w:ascii="仿宋" w:eastAsia="仿宋" w:hAnsi="仿宋" w:cs="仿宋" w:hint="eastAsia"/>
          <w:sz w:val="32"/>
          <w:szCs w:val="32"/>
        </w:rPr>
        <w:t>精神，增强综合素质，努力构建五年制高职教育高质量人才培养体系。</w:t>
      </w:r>
    </w:p>
    <w:p w:rsidR="003E4B5B" w:rsidRDefault="00CD2820">
      <w:pPr>
        <w:ind w:firstLineChars="200" w:firstLine="640"/>
        <w:rPr>
          <w:rFonts w:ascii="黑体" w:eastAsia="黑体" w:hAnsi="黑体" w:cs="Times New Roman"/>
          <w:sz w:val="32"/>
          <w:szCs w:val="32"/>
        </w:rPr>
      </w:pPr>
      <w:r>
        <w:rPr>
          <w:rFonts w:ascii="黑体" w:eastAsia="黑体" w:hAnsi="黑体" w:cs="黑体" w:hint="eastAsia"/>
          <w:sz w:val="32"/>
          <w:szCs w:val="32"/>
        </w:rPr>
        <w:t>二、基本原则</w:t>
      </w:r>
    </w:p>
    <w:p w:rsidR="003E4B5B" w:rsidRDefault="00CD2820">
      <w:pPr>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坚持全面客观评价。以学生成长与发展的客观经历和事实情况为依据，真实客观反映学生德智体美劳全面发展情</w:t>
      </w:r>
      <w:r>
        <w:rPr>
          <w:rFonts w:ascii="仿宋" w:eastAsia="仿宋" w:hAnsi="仿宋" w:cs="仿宋" w:hint="eastAsia"/>
          <w:sz w:val="32"/>
          <w:szCs w:val="32"/>
        </w:rPr>
        <w:lastRenderedPageBreak/>
        <w:t>况。</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坚持五育并举发展。注重学生全面发展，关注学生个性特长，对学生五年全周期、德智体美劳全要素进行纵向与横向评价，引导学生积极主动发展，促进学生个性化成长和多样化成才。</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坚持</w:t>
      </w:r>
      <w:proofErr w:type="gramStart"/>
      <w:r>
        <w:rPr>
          <w:rFonts w:ascii="仿宋" w:eastAsia="仿宋" w:hAnsi="仿宋" w:cs="仿宋" w:hint="eastAsia"/>
          <w:sz w:val="32"/>
          <w:szCs w:val="32"/>
        </w:rPr>
        <w:t>德技并</w:t>
      </w:r>
      <w:proofErr w:type="gramEnd"/>
      <w:r>
        <w:rPr>
          <w:rFonts w:ascii="仿宋" w:eastAsia="仿宋" w:hAnsi="仿宋" w:cs="仿宋" w:hint="eastAsia"/>
          <w:sz w:val="32"/>
          <w:szCs w:val="32"/>
        </w:rPr>
        <w:t>修特色。坚持</w:t>
      </w:r>
      <w:proofErr w:type="gramStart"/>
      <w:r>
        <w:rPr>
          <w:rFonts w:ascii="仿宋" w:eastAsia="仿宋" w:hAnsi="仿宋" w:cs="仿宋" w:hint="eastAsia"/>
          <w:sz w:val="32"/>
          <w:szCs w:val="32"/>
        </w:rPr>
        <w:t>德技并</w:t>
      </w:r>
      <w:proofErr w:type="gramEnd"/>
      <w:r>
        <w:rPr>
          <w:rFonts w:ascii="仿宋" w:eastAsia="仿宋" w:hAnsi="仿宋" w:cs="仿宋" w:hint="eastAsia"/>
          <w:sz w:val="32"/>
          <w:szCs w:val="32"/>
        </w:rPr>
        <w:t>修、</w:t>
      </w:r>
      <w:proofErr w:type="gramStart"/>
      <w:r>
        <w:rPr>
          <w:rFonts w:ascii="仿宋" w:eastAsia="仿宋" w:hAnsi="仿宋" w:cs="仿宋" w:hint="eastAsia"/>
          <w:sz w:val="32"/>
          <w:szCs w:val="32"/>
        </w:rPr>
        <w:t>育训结合</w:t>
      </w:r>
      <w:proofErr w:type="gramEnd"/>
      <w:r>
        <w:rPr>
          <w:rFonts w:ascii="仿宋" w:eastAsia="仿宋" w:hAnsi="仿宋" w:cs="仿宋" w:hint="eastAsia"/>
          <w:sz w:val="32"/>
          <w:szCs w:val="32"/>
        </w:rPr>
        <w:t>、工学结合、证书融通，遵循高素质技术技能人才成长规律，注重职业道德、职业技能、职业素质、职业精神的综合评价和合理引导，体现职业教育的类型特点。</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强化制度监督约束。严格规范学生综合素质评价程序，强化有效监督，健全评价审核、确认、公示和举报投诉制度，确保评价公开、公平、公正。</w:t>
      </w:r>
    </w:p>
    <w:p w:rsidR="003E4B5B" w:rsidRDefault="00CD2820">
      <w:pPr>
        <w:ind w:firstLineChars="200" w:firstLine="640"/>
        <w:rPr>
          <w:rFonts w:ascii="黑体" w:eastAsia="黑体" w:hAnsi="黑体" w:cs="黑体"/>
          <w:sz w:val="32"/>
          <w:szCs w:val="32"/>
        </w:rPr>
      </w:pPr>
      <w:r>
        <w:rPr>
          <w:rFonts w:ascii="黑体" w:eastAsia="黑体" w:hAnsi="黑体" w:cs="黑体" w:hint="eastAsia"/>
          <w:sz w:val="32"/>
          <w:szCs w:val="32"/>
        </w:rPr>
        <w:t>三、评价内容</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五年制高职学生综合素质评价指标分德、智、体、美、</w:t>
      </w:r>
      <w:proofErr w:type="gramStart"/>
      <w:r>
        <w:rPr>
          <w:rFonts w:ascii="仿宋" w:eastAsia="仿宋" w:hAnsi="仿宋" w:cs="仿宋" w:hint="eastAsia"/>
          <w:sz w:val="32"/>
          <w:szCs w:val="32"/>
        </w:rPr>
        <w:t>劳</w:t>
      </w:r>
      <w:proofErr w:type="gramEnd"/>
      <w:r>
        <w:rPr>
          <w:rFonts w:ascii="仿宋" w:eastAsia="仿宋" w:hAnsi="仿宋" w:cs="仿宋" w:hint="eastAsia"/>
          <w:sz w:val="32"/>
          <w:szCs w:val="32"/>
        </w:rPr>
        <w:t>等</w:t>
      </w:r>
      <w:r>
        <w:rPr>
          <w:rFonts w:ascii="仿宋" w:eastAsia="仿宋" w:hAnsi="仿宋" w:cs="仿宋"/>
          <w:sz w:val="32"/>
          <w:szCs w:val="32"/>
        </w:rPr>
        <w:t>5</w:t>
      </w:r>
      <w:r>
        <w:rPr>
          <w:rFonts w:ascii="仿宋" w:eastAsia="仿宋" w:hAnsi="仿宋" w:cs="仿宋" w:hint="eastAsia"/>
          <w:sz w:val="32"/>
          <w:szCs w:val="32"/>
        </w:rPr>
        <w:t>项评价内容，由</w:t>
      </w:r>
      <w:r>
        <w:rPr>
          <w:rFonts w:ascii="仿宋" w:eastAsia="仿宋" w:hAnsi="仿宋" w:cs="仿宋"/>
          <w:sz w:val="32"/>
          <w:szCs w:val="32"/>
        </w:rPr>
        <w:t>12</w:t>
      </w:r>
      <w:r>
        <w:rPr>
          <w:rFonts w:ascii="仿宋" w:eastAsia="仿宋" w:hAnsi="仿宋" w:cs="仿宋" w:hint="eastAsia"/>
          <w:sz w:val="32"/>
          <w:szCs w:val="32"/>
        </w:rPr>
        <w:t>项关键指标和具体考查要点等组成。</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德育。主要反映学生在理想信念、爱国情怀、品德修养、遵纪守法、社会责任、行为习惯等方面的情况。重点关注学生</w:t>
      </w:r>
      <w:proofErr w:type="gramStart"/>
      <w:r>
        <w:rPr>
          <w:rFonts w:ascii="仿宋" w:eastAsia="仿宋" w:hAnsi="仿宋" w:cs="仿宋" w:hint="eastAsia"/>
          <w:sz w:val="32"/>
          <w:szCs w:val="32"/>
        </w:rPr>
        <w:t>践行</w:t>
      </w:r>
      <w:proofErr w:type="gramEnd"/>
      <w:r>
        <w:rPr>
          <w:rFonts w:ascii="仿宋" w:eastAsia="仿宋" w:hAnsi="仿宋" w:cs="仿宋" w:hint="eastAsia"/>
          <w:sz w:val="32"/>
          <w:szCs w:val="32"/>
        </w:rPr>
        <w:t>社会主义核心价值观，遵守日常行为规范，参加思想政治教育、党团活动、社会公益活动等情况。</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智育。主要反映学生在学业成绩、专业技能、创新创业等方面的情况，包括学生的学习兴趣、态度、方法，公共</w:t>
      </w:r>
      <w:r>
        <w:rPr>
          <w:rFonts w:ascii="仿宋" w:eastAsia="仿宋" w:hAnsi="仿宋" w:cs="仿宋" w:hint="eastAsia"/>
          <w:sz w:val="32"/>
          <w:szCs w:val="32"/>
        </w:rPr>
        <w:lastRenderedPageBreak/>
        <w:t>基础课程、专业技术技能掌握情况，运用知识解决问题的能力，以及专业技术技能水平与创新创业能力等方面的情况。重点关注学生学业水平考试成绩、公共基础课程和专业相关课程及实习（实训）成绩，参加各级各类技能竞赛活动、创新创业活动等情况。</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体育。主要反映学生身心健康和特长项目，包括学生的健康生活方式、心理素质、体育锻炼习惯、运动技能、安全卫生知识等方面的情况。重点关注学生体育素质测评结果、学生《国家学生体质健康标准》测试结果、体育特长项目、体育比赛项目等情况。</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美育。主要反映学生对艺术的审美感受、理解、鉴赏和表现的能力，包括学生欣赏美与表现美的能力以及艺术素质等情况。重点关注学生对艺术的爱好、艺术的欣赏与表现能力、参加艺术比赛项目、艺术特长项目、参加学生艺术团队等情况。</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sz w:val="32"/>
          <w:szCs w:val="32"/>
        </w:rPr>
        <w:t>.</w:t>
      </w:r>
      <w:proofErr w:type="gramStart"/>
      <w:r>
        <w:rPr>
          <w:rFonts w:ascii="仿宋" w:eastAsia="仿宋" w:hAnsi="仿宋" w:cs="仿宋" w:hint="eastAsia"/>
          <w:sz w:val="32"/>
          <w:szCs w:val="32"/>
        </w:rPr>
        <w:t>劳</w:t>
      </w:r>
      <w:proofErr w:type="gramEnd"/>
      <w:r>
        <w:rPr>
          <w:rFonts w:ascii="仿宋" w:eastAsia="仿宋" w:hAnsi="仿宋" w:cs="仿宋" w:hint="eastAsia"/>
          <w:sz w:val="32"/>
          <w:szCs w:val="32"/>
        </w:rPr>
        <w:t>育。主要反映学生的劳动态度、劳动技能、劳动精神等，包括学生对劳动意义、劳动价值、劳动安全、劳动法律法规的掌握情况，胜任日常劳动和生产劳动的基本能力，以及综合职业素质、职业精神等方面的情况。重点关注学生日常生活劳动、生产劳动、服务性劳动（志愿服务和公益劳动）等方面的参与和表现情况。</w:t>
      </w:r>
    </w:p>
    <w:p w:rsidR="003E4B5B" w:rsidRDefault="00CD2820">
      <w:pPr>
        <w:ind w:firstLineChars="200" w:firstLine="640"/>
        <w:rPr>
          <w:rFonts w:ascii="黑体" w:eastAsia="黑体" w:hAnsi="黑体" w:cs="Times New Roman"/>
          <w:sz w:val="32"/>
          <w:szCs w:val="32"/>
        </w:rPr>
      </w:pPr>
      <w:r>
        <w:rPr>
          <w:rFonts w:ascii="黑体" w:eastAsia="黑体" w:hAnsi="黑体" w:cs="黑体" w:hint="eastAsia"/>
          <w:sz w:val="32"/>
          <w:szCs w:val="32"/>
        </w:rPr>
        <w:t>四、评价方法与程序</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lastRenderedPageBreak/>
        <w:t>1</w:t>
      </w:r>
      <w:r>
        <w:rPr>
          <w:rFonts w:ascii="仿宋" w:eastAsia="仿宋" w:hAnsi="仿宋" w:cs="仿宋"/>
          <w:sz w:val="32"/>
          <w:szCs w:val="32"/>
        </w:rPr>
        <w:t>.</w:t>
      </w:r>
      <w:r>
        <w:rPr>
          <w:rFonts w:ascii="仿宋" w:eastAsia="仿宋" w:hAnsi="仿宋" w:cs="仿宋" w:hint="eastAsia"/>
          <w:sz w:val="32"/>
          <w:szCs w:val="32"/>
        </w:rPr>
        <w:t>真实记录学生综合素质发展情况。各办学单位要根据《江苏联合职业技术学院五年制高职学生综合素质评价指标》的评价内容、关键指标、考查要点，研究制定《学生成长与综合素质发展记录册》。在教师的指导下，学生客观记录反映综合素质评价主要内容的具体活动、具体表现、具体事实，形成学生成长与综合素质发展的记录。</w:t>
      </w:r>
    </w:p>
    <w:p w:rsidR="003E4B5B" w:rsidRDefault="00CD2820">
      <w:pPr>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开展学生综合素质评价。每学年结束前，在教师的指导下，依据学生综合素质评价指标，结合学生成长与综合素质发展的记录，学生全面开展自评，教师依据学生自评情况组织开展学年评价</w:t>
      </w:r>
      <w:bookmarkStart w:id="4" w:name="_Hlk83305195"/>
      <w:r>
        <w:rPr>
          <w:rFonts w:ascii="仿宋" w:eastAsia="仿宋" w:hAnsi="仿宋" w:cs="仿宋" w:hint="eastAsia"/>
          <w:sz w:val="32"/>
          <w:szCs w:val="32"/>
        </w:rPr>
        <w:t>，确定“优秀”、“良好”、“合格”、“不合格”的等级。</w:t>
      </w:r>
      <w:bookmarkStart w:id="5" w:name="_Hlk82766767"/>
      <w:bookmarkEnd w:id="4"/>
      <w:r>
        <w:rPr>
          <w:rFonts w:ascii="仿宋" w:eastAsia="仿宋" w:hAnsi="仿宋" w:cs="仿宋" w:hint="eastAsia"/>
          <w:sz w:val="32"/>
          <w:szCs w:val="32"/>
        </w:rPr>
        <w:t>学年优秀学生的比例原则上占1</w:t>
      </w:r>
      <w:r>
        <w:rPr>
          <w:rFonts w:ascii="仿宋" w:eastAsia="仿宋" w:hAnsi="仿宋" w:cs="仿宋"/>
          <w:sz w:val="32"/>
          <w:szCs w:val="32"/>
        </w:rPr>
        <w:t>5%</w:t>
      </w:r>
      <w:r>
        <w:rPr>
          <w:rFonts w:ascii="仿宋" w:eastAsia="仿宋" w:hAnsi="仿宋" w:cs="仿宋" w:hint="eastAsia"/>
          <w:sz w:val="32"/>
          <w:szCs w:val="32"/>
        </w:rPr>
        <w:t>左右，其他等级的比例可根据具体情况合理确定。</w:t>
      </w:r>
      <w:bookmarkStart w:id="6" w:name="_Hlk83368302"/>
      <w:bookmarkEnd w:id="5"/>
      <w:r>
        <w:rPr>
          <w:rFonts w:ascii="仿宋" w:eastAsia="仿宋" w:hAnsi="仿宋" w:cs="仿宋" w:hint="eastAsia"/>
          <w:sz w:val="32"/>
          <w:szCs w:val="32"/>
        </w:rPr>
        <w:t>依据学生各学年评价的情况，</w:t>
      </w:r>
      <w:bookmarkStart w:id="7" w:name="_Hlk83218073"/>
      <w:r>
        <w:rPr>
          <w:rFonts w:ascii="仿宋" w:eastAsia="仿宋" w:hAnsi="仿宋" w:cs="仿宋" w:hint="eastAsia"/>
          <w:sz w:val="32"/>
          <w:szCs w:val="32"/>
        </w:rPr>
        <w:t>教师组织开展毕业评价，确定“优秀”、“良好”、“合格”、“不合格”的等级。优秀毕业生的比例原则上占1</w:t>
      </w:r>
      <w:r>
        <w:rPr>
          <w:rFonts w:ascii="仿宋" w:eastAsia="仿宋" w:hAnsi="仿宋" w:cs="仿宋"/>
          <w:sz w:val="32"/>
          <w:szCs w:val="32"/>
        </w:rPr>
        <w:t>0%</w:t>
      </w:r>
      <w:r>
        <w:rPr>
          <w:rFonts w:ascii="仿宋" w:eastAsia="仿宋" w:hAnsi="仿宋" w:cs="仿宋" w:hint="eastAsia"/>
          <w:sz w:val="32"/>
          <w:szCs w:val="32"/>
        </w:rPr>
        <w:t>左右，其他等级的比例可根据具体情况合理确定。</w:t>
      </w:r>
      <w:bookmarkEnd w:id="6"/>
      <w:bookmarkEnd w:id="7"/>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对学生综合素质评价进行公示确认。各办学单位将学生综合素质评价情况，经学生确认后，于每学年和毕业结束前在教室、公示栏、校园网等位置进行公示，并将学年综合素质评价结果通过适当方式告知学生家长。</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形成学生综合素质评价档案。最后一学期，学生毕业综合素质评价报告，经公示无异议后，由学生本人签字，再经班主任和校长签字以及学校加盖公章后存档，供用人单位</w:t>
      </w:r>
      <w:r>
        <w:rPr>
          <w:rFonts w:ascii="仿宋" w:eastAsia="仿宋" w:hAnsi="仿宋" w:cs="仿宋" w:hint="eastAsia"/>
          <w:sz w:val="32"/>
          <w:szCs w:val="32"/>
        </w:rPr>
        <w:lastRenderedPageBreak/>
        <w:t>录用或高等院校招生参考使用。</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sz w:val="32"/>
          <w:szCs w:val="32"/>
        </w:rPr>
        <w:t>.</w:t>
      </w:r>
      <w:r>
        <w:rPr>
          <w:rFonts w:ascii="仿宋" w:eastAsia="仿宋" w:hAnsi="仿宋" w:cs="仿宋" w:hint="eastAsia"/>
          <w:sz w:val="32"/>
          <w:szCs w:val="32"/>
        </w:rPr>
        <w:t>评价分析。每年</w:t>
      </w:r>
      <w:r>
        <w:rPr>
          <w:rFonts w:ascii="仿宋" w:eastAsia="仿宋" w:hAnsi="仿宋" w:cs="仿宋"/>
          <w:sz w:val="32"/>
          <w:szCs w:val="32"/>
        </w:rPr>
        <w:t>7</w:t>
      </w:r>
      <w:r>
        <w:rPr>
          <w:rFonts w:ascii="仿宋" w:eastAsia="仿宋" w:hAnsi="仿宋" w:cs="仿宋" w:hint="eastAsia"/>
          <w:sz w:val="32"/>
          <w:szCs w:val="32"/>
        </w:rPr>
        <w:t>月份，各办学单位要按照学院学生综合素质评价分析报告要求，形成五年制高职学生综合素质评价分析报告，及时上报学院学生管理处。</w:t>
      </w:r>
    </w:p>
    <w:p w:rsidR="003E4B5B" w:rsidRDefault="00CD2820">
      <w:pPr>
        <w:ind w:firstLineChars="200" w:firstLine="640"/>
        <w:rPr>
          <w:rFonts w:ascii="黑体" w:eastAsia="黑体" w:hAnsi="黑体" w:cs="Times New Roman"/>
          <w:sz w:val="32"/>
          <w:szCs w:val="32"/>
        </w:rPr>
      </w:pPr>
      <w:r>
        <w:rPr>
          <w:rFonts w:ascii="黑体" w:eastAsia="黑体" w:hAnsi="黑体" w:cs="黑体" w:hint="eastAsia"/>
          <w:sz w:val="32"/>
          <w:szCs w:val="32"/>
        </w:rPr>
        <w:t>五、评价结果运用</w:t>
      </w:r>
    </w:p>
    <w:p w:rsidR="003E4B5B" w:rsidRDefault="00CD2820">
      <w:pPr>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引导学生积极主动发展。要充分发挥学生综合素质评价的导向作用，促进学生开展自我评价并进行自我调整、自我管理、自我完善，促进教师开展学生成长与生涯发展辅导。运用评价结果，推进教育教学改革，完善立德树人体制机制，促进五育并举的落实，构建德智体美劳全面发展的高质量人才培养体系。</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推动五年制高职教育评价改革。学生综合素质评价结果是专业建设水平和人才培养工作水平评价等方面的重要参考和依据，是五年制高职教育评价改革的重要抓手，可以激发人才培养模式改革的内生动力，引领五年制高职教育高质量发展。</w:t>
      </w:r>
    </w:p>
    <w:p w:rsidR="003E4B5B" w:rsidRDefault="00CD2820">
      <w:pPr>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提供用人单位招录重要参考。学生综合素质评价信息是学校推荐就业、用人单位招聘和录用的重要参考，可以促进五年制高职教育人才培养与市场需求的有效对接。</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提供高等院校招录重要参考。学生综合素质评价信息是高等院校</w:t>
      </w:r>
      <w:proofErr w:type="gramStart"/>
      <w:r>
        <w:rPr>
          <w:rFonts w:ascii="仿宋" w:eastAsia="仿宋" w:hAnsi="仿宋" w:cs="仿宋" w:hint="eastAsia"/>
          <w:sz w:val="32"/>
          <w:szCs w:val="32"/>
        </w:rPr>
        <w:t>专转本招生</w:t>
      </w:r>
      <w:proofErr w:type="gramEnd"/>
      <w:r>
        <w:rPr>
          <w:rFonts w:ascii="仿宋" w:eastAsia="仿宋" w:hAnsi="仿宋" w:cs="仿宋" w:hint="eastAsia"/>
          <w:sz w:val="32"/>
          <w:szCs w:val="32"/>
        </w:rPr>
        <w:t>录取的重要参考，可以促进高校招生录取改革，更好体现职业教育的类型特征。</w:t>
      </w:r>
    </w:p>
    <w:p w:rsidR="003E4B5B" w:rsidRDefault="00CD2820">
      <w:pPr>
        <w:ind w:firstLineChars="200" w:firstLine="640"/>
        <w:rPr>
          <w:rFonts w:ascii="黑体" w:eastAsia="黑体" w:hAnsi="黑体" w:cs="仿宋"/>
          <w:sz w:val="32"/>
          <w:szCs w:val="32"/>
        </w:rPr>
      </w:pPr>
      <w:r>
        <w:rPr>
          <w:rFonts w:ascii="黑体" w:eastAsia="黑体" w:hAnsi="黑体" w:cs="仿宋" w:hint="eastAsia"/>
          <w:sz w:val="32"/>
          <w:szCs w:val="32"/>
        </w:rPr>
        <w:lastRenderedPageBreak/>
        <w:t>六、组织与保障</w:t>
      </w:r>
    </w:p>
    <w:p w:rsidR="003E4B5B" w:rsidRDefault="00CD2820">
      <w:pPr>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加强组织领导。各办学单位要成立由主要负责人任组长、分管校长和有关部门负责人为成员的五年制高职学生综合素质评价工作领导小组，负责学生综合素质评价的组织、实施和管理工作。</w:t>
      </w:r>
    </w:p>
    <w:p w:rsidR="003E4B5B" w:rsidRDefault="00CD2820">
      <w:pPr>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坚持常态化实施。各办学单位要根据学院五年制高职学生综合素质评价指标，研究具体的实施方案，并认真组织实施。要建立健全学生成长记录规章制度，明确学生综合素质评价的标准、程序和具体要求。要注重在日常教育教学活动中，指导学生及时收集整理有关资料，避免集中突击。</w:t>
      </w:r>
    </w:p>
    <w:p w:rsidR="003E4B5B" w:rsidRDefault="00CD2820">
      <w:pPr>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建立和完善学生综合评价信息库。各办学单位要认真审核、校对、确认学生综合素质评价信息，并建立学生综合素质评价数据库。要将学生综合素质评价的结果及时上传至学院学生管理信息系统，积极推行学生综合评价电子化管理。</w:t>
      </w:r>
    </w:p>
    <w:p w:rsidR="003E4B5B" w:rsidRDefault="00CD2820">
      <w:pPr>
        <w:ind w:firstLineChars="200" w:firstLine="640"/>
        <w:rPr>
          <w:rFonts w:ascii="仿宋" w:eastAsia="仿宋" w:hAnsi="仿宋" w:cs="Times New Roman"/>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建立公示和举报投诉制度。学生综合素质评价结果应当接受学生、家长和社会监督。各办学单位要制定学生综合素质评价结果公示的具体实施办法，并及时对学生综合素质评价结果予以公示。对公示结果有异议的，学生和家长可以向学院、所在办学单位举报投诉。针对学生和家长举报投诉，一经查实，将按照有关规定给予严肃处理。</w:t>
      </w:r>
      <w:bookmarkEnd w:id="2"/>
    </w:p>
    <w:p w:rsidR="003E4B5B" w:rsidRDefault="00CD2820">
      <w:pPr>
        <w:wordWrap w:val="0"/>
        <w:ind w:firstLineChars="200" w:firstLine="640"/>
        <w:jc w:val="right"/>
        <w:rPr>
          <w:rFonts w:ascii="仿宋" w:eastAsia="仿宋" w:hAnsi="仿宋" w:cs="Times New Roman"/>
          <w:sz w:val="32"/>
          <w:szCs w:val="32"/>
        </w:rPr>
      </w:pPr>
      <w:r>
        <w:rPr>
          <w:rFonts w:ascii="仿宋" w:eastAsia="仿宋" w:hAnsi="仿宋" w:cs="Times New Roman" w:hint="eastAsia"/>
          <w:sz w:val="32"/>
          <w:szCs w:val="32"/>
        </w:rPr>
        <w:t xml:space="preserve"> </w:t>
      </w:r>
      <w:r>
        <w:rPr>
          <w:rFonts w:ascii="仿宋" w:eastAsia="仿宋" w:hAnsi="仿宋" w:cs="Times New Roman"/>
          <w:sz w:val="32"/>
          <w:szCs w:val="32"/>
        </w:rPr>
        <w:t xml:space="preserve">       </w:t>
      </w:r>
      <w:r>
        <w:rPr>
          <w:rFonts w:ascii="仿宋" w:eastAsia="仿宋" w:hAnsi="仿宋" w:cs="Times New Roman" w:hint="eastAsia"/>
          <w:sz w:val="32"/>
          <w:szCs w:val="32"/>
        </w:rPr>
        <w:t xml:space="preserve">   江苏联合职业技术学院</w:t>
      </w:r>
    </w:p>
    <w:p w:rsidR="003E4B5B" w:rsidRDefault="00CD2820">
      <w:pPr>
        <w:ind w:firstLineChars="200" w:firstLine="640"/>
        <w:jc w:val="right"/>
        <w:rPr>
          <w:rFonts w:ascii="仿宋" w:eastAsia="仿宋" w:hAnsi="仿宋" w:cs="Times New Roman"/>
          <w:sz w:val="32"/>
          <w:szCs w:val="32"/>
        </w:rPr>
        <w:sectPr w:rsidR="003E4B5B">
          <w:footerReference w:type="default" r:id="rId9"/>
          <w:pgSz w:w="11907" w:h="16840"/>
          <w:pgMar w:top="1440" w:right="1797" w:bottom="1440" w:left="1797" w:header="851" w:footer="992" w:gutter="0"/>
          <w:cols w:space="425"/>
          <w:docGrid w:type="linesAndChars" w:linePitch="312"/>
        </w:sectPr>
      </w:pPr>
      <w:r>
        <w:rPr>
          <w:rFonts w:ascii="仿宋" w:eastAsia="仿宋" w:hAnsi="仿宋" w:cs="Times New Roman" w:hint="eastAsia"/>
          <w:sz w:val="32"/>
          <w:szCs w:val="32"/>
        </w:rPr>
        <w:t xml:space="preserve"> </w:t>
      </w:r>
      <w:r>
        <w:rPr>
          <w:rFonts w:ascii="仿宋" w:eastAsia="仿宋" w:hAnsi="仿宋" w:cs="Times New Roman"/>
          <w:sz w:val="32"/>
          <w:szCs w:val="32"/>
        </w:rPr>
        <w:t xml:space="preserve">  </w:t>
      </w:r>
      <w:r>
        <w:rPr>
          <w:rFonts w:ascii="仿宋" w:eastAsia="仿宋" w:hAnsi="仿宋" w:cs="Times New Roman" w:hint="eastAsia"/>
          <w:sz w:val="32"/>
          <w:szCs w:val="32"/>
        </w:rPr>
        <w:t>二〇二一年十一月</w:t>
      </w:r>
    </w:p>
    <w:p w:rsidR="003E4B5B" w:rsidRDefault="00CD2820">
      <w:pPr>
        <w:pStyle w:val="aa"/>
        <w:jc w:val="both"/>
        <w:rPr>
          <w:rFonts w:ascii="仿宋" w:eastAsia="仿宋" w:hAnsi="仿宋" w:cs="仿宋"/>
          <w:b w:val="0"/>
          <w:bCs w:val="0"/>
          <w:sz w:val="32"/>
          <w:szCs w:val="32"/>
        </w:rPr>
      </w:pPr>
      <w:bookmarkStart w:id="8" w:name="_Toc23523_WPSOffice_Level1"/>
      <w:bookmarkStart w:id="9" w:name="_Toc16667"/>
      <w:r>
        <w:rPr>
          <w:rFonts w:ascii="仿宋" w:eastAsia="仿宋" w:hAnsi="仿宋" w:cs="仿宋" w:hint="eastAsia"/>
          <w:b w:val="0"/>
          <w:bCs w:val="0"/>
          <w:sz w:val="32"/>
          <w:szCs w:val="32"/>
        </w:rPr>
        <w:lastRenderedPageBreak/>
        <w:t>附件2</w:t>
      </w:r>
    </w:p>
    <w:p w:rsidR="003E4B5B" w:rsidRDefault="00CD2820">
      <w:pPr>
        <w:pStyle w:val="aa"/>
        <w:rPr>
          <w:rFonts w:cs="Times New Roman"/>
          <w:color w:val="0000FF"/>
        </w:rPr>
      </w:pPr>
      <w:r>
        <w:rPr>
          <w:rFonts w:cs="宋体" w:hint="eastAsia"/>
        </w:rPr>
        <w:t>江苏联合职业技术学院五年制高职学生综合素质评价</w:t>
      </w:r>
      <w:bookmarkEnd w:id="8"/>
      <w:bookmarkEnd w:id="9"/>
      <w:r>
        <w:rPr>
          <w:rFonts w:cs="宋体" w:hint="eastAsia"/>
        </w:rPr>
        <w:t>指标</w:t>
      </w:r>
    </w:p>
    <w:p w:rsidR="003E4B5B" w:rsidRDefault="003E4B5B">
      <w:pPr>
        <w:jc w:val="center"/>
        <w:rPr>
          <w:rFonts w:cs="Times New Roman"/>
          <w:b/>
          <w:u w:val="single"/>
        </w:rPr>
      </w:pPr>
    </w:p>
    <w:tbl>
      <w:tblPr>
        <w:tblW w:w="47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742"/>
        <w:gridCol w:w="11715"/>
      </w:tblGrid>
      <w:tr w:rsidR="003E4B5B">
        <w:trPr>
          <w:trHeight w:val="543"/>
          <w:tblHeader/>
          <w:jc w:val="center"/>
        </w:trPr>
        <w:tc>
          <w:tcPr>
            <w:tcW w:w="248" w:type="pct"/>
            <w:vAlign w:val="center"/>
          </w:tcPr>
          <w:p w:rsidR="003E4B5B" w:rsidRDefault="00CD2820">
            <w:pPr>
              <w:rPr>
                <w:rFonts w:ascii="宋体" w:cs="Times New Roman"/>
                <w:b/>
                <w:bCs/>
              </w:rPr>
            </w:pPr>
            <w:r>
              <w:rPr>
                <w:rFonts w:ascii="宋体" w:hAnsi="宋体" w:cs="宋体" w:hint="eastAsia"/>
                <w:b/>
                <w:bCs/>
              </w:rPr>
              <w:t>评价内容</w:t>
            </w:r>
          </w:p>
        </w:tc>
        <w:tc>
          <w:tcPr>
            <w:tcW w:w="283" w:type="pct"/>
            <w:vAlign w:val="center"/>
          </w:tcPr>
          <w:p w:rsidR="003E4B5B" w:rsidRDefault="00CD2820">
            <w:pPr>
              <w:jc w:val="center"/>
              <w:rPr>
                <w:rFonts w:ascii="宋体" w:cs="Times New Roman"/>
                <w:b/>
                <w:bCs/>
              </w:rPr>
            </w:pPr>
            <w:r>
              <w:rPr>
                <w:rFonts w:ascii="宋体" w:hAnsi="宋体" w:cs="宋体" w:hint="eastAsia"/>
                <w:b/>
                <w:bCs/>
              </w:rPr>
              <w:t>关键指标</w:t>
            </w:r>
          </w:p>
        </w:tc>
        <w:tc>
          <w:tcPr>
            <w:tcW w:w="4469" w:type="pct"/>
            <w:vAlign w:val="center"/>
          </w:tcPr>
          <w:p w:rsidR="003E4B5B" w:rsidRDefault="00CD2820">
            <w:pPr>
              <w:jc w:val="center"/>
              <w:rPr>
                <w:rFonts w:ascii="宋体" w:cs="Times New Roman"/>
                <w:b/>
                <w:bCs/>
              </w:rPr>
            </w:pPr>
            <w:r>
              <w:rPr>
                <w:rFonts w:ascii="宋体" w:hAnsi="宋体" w:cs="宋体" w:hint="eastAsia"/>
                <w:b/>
                <w:bCs/>
              </w:rPr>
              <w:t>考查要点</w:t>
            </w:r>
          </w:p>
        </w:tc>
      </w:tr>
      <w:tr w:rsidR="003E4B5B">
        <w:trPr>
          <w:trHeight w:val="2150"/>
          <w:jc w:val="center"/>
        </w:trPr>
        <w:tc>
          <w:tcPr>
            <w:tcW w:w="248" w:type="pct"/>
            <w:vMerge w:val="restart"/>
            <w:vAlign w:val="center"/>
          </w:tcPr>
          <w:p w:rsidR="003E4B5B" w:rsidRDefault="00CD2820">
            <w:pPr>
              <w:jc w:val="center"/>
              <w:rPr>
                <w:rFonts w:ascii="宋体" w:cs="Times New Roman"/>
                <w:b/>
                <w:bCs/>
              </w:rPr>
            </w:pPr>
            <w:r>
              <w:rPr>
                <w:rFonts w:ascii="宋体" w:cs="Times New Roman" w:hint="eastAsia"/>
                <w:b/>
                <w:bCs/>
              </w:rPr>
              <w:t>1.</w:t>
            </w:r>
          </w:p>
          <w:p w:rsidR="003E4B5B" w:rsidRDefault="00CD2820">
            <w:pPr>
              <w:jc w:val="center"/>
              <w:rPr>
                <w:rFonts w:ascii="宋体" w:cs="Times New Roman"/>
                <w:b/>
                <w:bCs/>
              </w:rPr>
            </w:pPr>
            <w:r>
              <w:rPr>
                <w:rFonts w:ascii="宋体" w:cs="Times New Roman" w:hint="eastAsia"/>
                <w:b/>
                <w:bCs/>
              </w:rPr>
              <w:t>德育</w:t>
            </w:r>
          </w:p>
        </w:tc>
        <w:tc>
          <w:tcPr>
            <w:tcW w:w="283" w:type="pct"/>
            <w:vAlign w:val="center"/>
          </w:tcPr>
          <w:p w:rsidR="003E4B5B" w:rsidRDefault="00CD2820">
            <w:pPr>
              <w:jc w:val="center"/>
              <w:rPr>
                <w:rFonts w:ascii="宋体" w:cs="Times New Roman"/>
                <w:b/>
                <w:bCs/>
                <w:highlight w:val="yellow"/>
              </w:rPr>
            </w:pPr>
            <w:r>
              <w:rPr>
                <w:rFonts w:ascii="宋体" w:hAnsi="宋体" w:cs="宋体"/>
                <w:b/>
                <w:bCs/>
              </w:rPr>
              <w:t>1.</w:t>
            </w:r>
            <w:r>
              <w:rPr>
                <w:rFonts w:ascii="宋体" w:hAnsi="宋体" w:cs="宋体" w:hint="eastAsia"/>
                <w:b/>
                <w:bCs/>
              </w:rPr>
              <w:t>1理想信念</w:t>
            </w:r>
          </w:p>
        </w:tc>
        <w:tc>
          <w:tcPr>
            <w:tcW w:w="4469" w:type="pct"/>
          </w:tcPr>
          <w:p w:rsidR="003E4B5B" w:rsidRDefault="00CD2820">
            <w:pPr>
              <w:spacing w:line="400" w:lineRule="exact"/>
              <w:ind w:firstLineChars="200" w:firstLine="420"/>
              <w:rPr>
                <w:rFonts w:ascii="宋体" w:cs="Times New Roman"/>
              </w:rPr>
            </w:pPr>
            <w:r>
              <w:rPr>
                <w:rFonts w:ascii="宋体" w:cs="Times New Roman" w:hint="eastAsia"/>
              </w:rPr>
              <w:t>1</w:t>
            </w:r>
            <w:r>
              <w:rPr>
                <w:rFonts w:ascii="宋体" w:cs="Times New Roman"/>
              </w:rPr>
              <w:t>.</w:t>
            </w:r>
            <w:r>
              <w:rPr>
                <w:rFonts w:ascii="宋体" w:cs="Times New Roman" w:hint="eastAsia"/>
              </w:rPr>
              <w:t>热爱社会主义祖国，拥护中国共产党的领导，</w:t>
            </w:r>
            <w:proofErr w:type="gramStart"/>
            <w:r>
              <w:rPr>
                <w:rFonts w:ascii="宋体" w:cs="Times New Roman" w:hint="eastAsia"/>
              </w:rPr>
              <w:t>立志听</w:t>
            </w:r>
            <w:proofErr w:type="gramEnd"/>
            <w:r>
              <w:rPr>
                <w:rFonts w:ascii="宋体" w:cs="Times New Roman" w:hint="eastAsia"/>
              </w:rPr>
              <w:t>党话、跟党走，立志扎根人民，奉献国家，</w:t>
            </w:r>
            <w:r>
              <w:rPr>
                <w:rFonts w:ascii="宋体" w:cs="Times New Roman"/>
              </w:rPr>
              <w:t>自觉</w:t>
            </w:r>
            <w:r>
              <w:rPr>
                <w:rFonts w:ascii="宋体" w:cs="Times New Roman" w:hint="eastAsia"/>
              </w:rPr>
              <w:t>把爱国情、强国志、</w:t>
            </w:r>
            <w:r>
              <w:rPr>
                <w:rFonts w:ascii="宋体" w:cs="Times New Roman"/>
              </w:rPr>
              <w:t>报国</w:t>
            </w:r>
            <w:r>
              <w:rPr>
                <w:rFonts w:ascii="宋体" w:cs="Times New Roman" w:hint="eastAsia"/>
              </w:rPr>
              <w:t>行</w:t>
            </w:r>
            <w:r>
              <w:rPr>
                <w:rFonts w:ascii="宋体" w:cs="Times New Roman"/>
              </w:rPr>
              <w:t>融入</w:t>
            </w:r>
            <w:r>
              <w:rPr>
                <w:rFonts w:ascii="宋体" w:cs="Times New Roman" w:hint="eastAsia"/>
              </w:rPr>
              <w:t>坚持</w:t>
            </w:r>
            <w:r>
              <w:rPr>
                <w:rFonts w:ascii="宋体" w:cs="Times New Roman"/>
              </w:rPr>
              <w:t>和发展</w:t>
            </w:r>
            <w:r>
              <w:rPr>
                <w:rFonts w:ascii="宋体" w:cs="Times New Roman" w:hint="eastAsia"/>
              </w:rPr>
              <w:t>中国特色</w:t>
            </w:r>
            <w:r>
              <w:rPr>
                <w:rFonts w:ascii="宋体" w:cs="Times New Roman"/>
              </w:rPr>
              <w:t>社会主义</w:t>
            </w:r>
            <w:r>
              <w:rPr>
                <w:rFonts w:ascii="宋体" w:cs="Times New Roman" w:hint="eastAsia"/>
              </w:rPr>
              <w:t>事业</w:t>
            </w:r>
            <w:r>
              <w:rPr>
                <w:rFonts w:ascii="宋体" w:cs="Times New Roman"/>
              </w:rPr>
              <w:t>、</w:t>
            </w:r>
            <w:r>
              <w:rPr>
                <w:rFonts w:ascii="宋体" w:cs="Times New Roman" w:hint="eastAsia"/>
              </w:rPr>
              <w:t>建设</w:t>
            </w:r>
            <w:r>
              <w:rPr>
                <w:rFonts w:ascii="宋体" w:cs="Times New Roman"/>
              </w:rPr>
              <w:t>社会主义现代</w:t>
            </w:r>
            <w:r>
              <w:rPr>
                <w:rFonts w:ascii="宋体" w:cs="Times New Roman" w:hint="eastAsia"/>
              </w:rPr>
              <w:t>化</w:t>
            </w:r>
            <w:r>
              <w:rPr>
                <w:rFonts w:ascii="宋体" w:cs="Times New Roman"/>
              </w:rPr>
              <w:t>强国</w:t>
            </w:r>
            <w:r>
              <w:rPr>
                <w:rFonts w:ascii="宋体" w:cs="Times New Roman" w:hint="eastAsia"/>
              </w:rPr>
              <w:t>、</w:t>
            </w:r>
            <w:r>
              <w:rPr>
                <w:rFonts w:ascii="宋体" w:cs="Times New Roman"/>
              </w:rPr>
              <w:t>实现中华民族伟大复兴的奋斗</w:t>
            </w:r>
            <w:r>
              <w:rPr>
                <w:rFonts w:ascii="宋体" w:cs="Times New Roman" w:hint="eastAsia"/>
              </w:rPr>
              <w:t>之中</w:t>
            </w:r>
            <w:r>
              <w:rPr>
                <w:rFonts w:ascii="宋体" w:cs="Times New Roman"/>
              </w:rPr>
              <w:t>。</w:t>
            </w:r>
          </w:p>
          <w:p w:rsidR="003E4B5B" w:rsidRDefault="00CD2820">
            <w:pPr>
              <w:spacing w:line="400" w:lineRule="exact"/>
              <w:ind w:firstLineChars="200" w:firstLine="420"/>
              <w:rPr>
                <w:rFonts w:ascii="宋体" w:cs="Times New Roman"/>
              </w:rPr>
            </w:pPr>
            <w:r>
              <w:rPr>
                <w:rFonts w:ascii="宋体" w:cs="Times New Roman"/>
              </w:rPr>
              <w:t>2.</w:t>
            </w:r>
            <w:r>
              <w:rPr>
                <w:rFonts w:ascii="宋体" w:cs="Times New Roman" w:hint="eastAsia"/>
              </w:rPr>
              <w:t>认真上好思想政治理论课，认真学</w:t>
            </w:r>
            <w:proofErr w:type="gramStart"/>
            <w:r>
              <w:rPr>
                <w:rFonts w:ascii="宋体" w:cs="Times New Roman" w:hint="eastAsia"/>
              </w:rPr>
              <w:t>习习近</w:t>
            </w:r>
            <w:proofErr w:type="gramEnd"/>
            <w:r>
              <w:rPr>
                <w:rFonts w:ascii="宋体" w:cs="Times New Roman" w:hint="eastAsia"/>
              </w:rPr>
              <w:t>平新时代中国特色社会主义思想，认真学习党史、新中国史、改革开放史和社会主义发展史，不断增强中国特色社会主义道路自信、理论自信、制度自信和文化自信。</w:t>
            </w:r>
          </w:p>
          <w:p w:rsidR="003E4B5B" w:rsidRDefault="00CD2820">
            <w:pPr>
              <w:spacing w:line="400" w:lineRule="exact"/>
              <w:ind w:firstLineChars="200" w:firstLine="420"/>
              <w:rPr>
                <w:rFonts w:ascii="宋体" w:cs="Times New Roman"/>
              </w:rPr>
            </w:pPr>
            <w:r>
              <w:rPr>
                <w:rFonts w:ascii="宋体" w:cs="Times New Roman" w:hint="eastAsia"/>
              </w:rPr>
              <w:t>3</w:t>
            </w:r>
            <w:r>
              <w:rPr>
                <w:rFonts w:ascii="宋体" w:cs="Times New Roman"/>
              </w:rPr>
              <w:t>.</w:t>
            </w:r>
            <w:r>
              <w:rPr>
                <w:rFonts w:ascii="宋体" w:cs="Times New Roman" w:hint="eastAsia"/>
              </w:rPr>
              <w:t>积极参加爱国主义教育实践活动，自觉</w:t>
            </w:r>
            <w:r>
              <w:rPr>
                <w:rFonts w:ascii="宋体" w:cs="Times New Roman"/>
              </w:rPr>
              <w:t>维护国旗、国徽、国歌</w:t>
            </w:r>
            <w:r>
              <w:rPr>
                <w:rFonts w:ascii="宋体" w:cs="Times New Roman" w:hint="eastAsia"/>
              </w:rPr>
              <w:t>，具有强烈的国家意识和爱国情感，积极参加“党校”“团校”学习，积极向英雄模范和先进典型人物学习。</w:t>
            </w:r>
          </w:p>
        </w:tc>
      </w:tr>
      <w:tr w:rsidR="003E4B5B">
        <w:trPr>
          <w:trHeight w:val="135"/>
          <w:jc w:val="center"/>
        </w:trPr>
        <w:tc>
          <w:tcPr>
            <w:tcW w:w="248" w:type="pct"/>
            <w:vMerge/>
            <w:vAlign w:val="center"/>
          </w:tcPr>
          <w:p w:rsidR="003E4B5B" w:rsidRDefault="003E4B5B">
            <w:pPr>
              <w:jc w:val="center"/>
              <w:rPr>
                <w:rFonts w:ascii="宋体" w:cs="Times New Roman"/>
                <w:b/>
                <w:bCs/>
              </w:rPr>
            </w:pPr>
          </w:p>
        </w:tc>
        <w:tc>
          <w:tcPr>
            <w:tcW w:w="283" w:type="pct"/>
            <w:vAlign w:val="center"/>
          </w:tcPr>
          <w:p w:rsidR="003E4B5B" w:rsidRDefault="00CD2820">
            <w:pPr>
              <w:jc w:val="center"/>
              <w:rPr>
                <w:rFonts w:ascii="宋体" w:cs="Times New Roman"/>
                <w:b/>
                <w:bCs/>
                <w:highlight w:val="yellow"/>
              </w:rPr>
            </w:pPr>
            <w:r>
              <w:rPr>
                <w:rFonts w:ascii="宋体" w:hAnsi="宋体" w:cs="宋体"/>
                <w:b/>
                <w:bCs/>
              </w:rPr>
              <w:t>1.2</w:t>
            </w:r>
            <w:r>
              <w:rPr>
                <w:rFonts w:ascii="宋体" w:hAnsi="宋体" w:cs="宋体" w:hint="eastAsia"/>
                <w:b/>
                <w:bCs/>
              </w:rPr>
              <w:t>品德修养</w:t>
            </w:r>
          </w:p>
        </w:tc>
        <w:tc>
          <w:tcPr>
            <w:tcW w:w="4469" w:type="pct"/>
          </w:tcPr>
          <w:p w:rsidR="003E4B5B" w:rsidRDefault="00CD2820">
            <w:pPr>
              <w:pStyle w:val="af1"/>
              <w:spacing w:line="400" w:lineRule="exact"/>
              <w:rPr>
                <w:rFonts w:ascii="宋体" w:cs="Times New Roman"/>
              </w:rPr>
            </w:pPr>
            <w:r>
              <w:rPr>
                <w:rFonts w:ascii="宋体" w:cs="Times New Roman" w:hint="eastAsia"/>
              </w:rPr>
              <w:t>4</w:t>
            </w:r>
            <w:r>
              <w:rPr>
                <w:rFonts w:ascii="宋体" w:cs="Times New Roman"/>
              </w:rPr>
              <w:t>.</w:t>
            </w:r>
            <w:r>
              <w:rPr>
                <w:rFonts w:ascii="宋体" w:cs="Times New Roman" w:hint="eastAsia"/>
              </w:rPr>
              <w:t>自觉</w:t>
            </w:r>
            <w:proofErr w:type="gramStart"/>
            <w:r>
              <w:rPr>
                <w:rFonts w:ascii="宋体" w:cs="Times New Roman" w:hint="eastAsia"/>
              </w:rPr>
              <w:t>践行</w:t>
            </w:r>
            <w:proofErr w:type="gramEnd"/>
            <w:r>
              <w:rPr>
                <w:rFonts w:ascii="宋体" w:cs="Times New Roman" w:hint="eastAsia"/>
              </w:rPr>
              <w:t>社会主义核心价值观，传承中华传统美德，弘扬</w:t>
            </w:r>
            <w:r>
              <w:rPr>
                <w:rFonts w:ascii="宋体" w:cs="Times New Roman"/>
              </w:rPr>
              <w:t>中国精神，</w:t>
            </w:r>
            <w:r>
              <w:rPr>
                <w:rFonts w:ascii="宋体" w:cs="Times New Roman" w:hint="eastAsia"/>
              </w:rPr>
              <w:t>做到明大德，守公德，严私德，诚实守信、文明礼貌，艰苦朴素，奉献社会。</w:t>
            </w:r>
          </w:p>
          <w:p w:rsidR="003E4B5B" w:rsidRDefault="00CD2820">
            <w:pPr>
              <w:pStyle w:val="af1"/>
              <w:spacing w:line="400" w:lineRule="exact"/>
              <w:rPr>
                <w:rFonts w:ascii="宋体" w:cs="Times New Roman"/>
              </w:rPr>
            </w:pPr>
            <w:r>
              <w:rPr>
                <w:rFonts w:ascii="宋体" w:cs="Times New Roman"/>
              </w:rPr>
              <w:t>5.</w:t>
            </w:r>
            <w:r>
              <w:rPr>
                <w:rFonts w:ascii="宋体" w:cs="Times New Roman" w:hint="eastAsia"/>
              </w:rPr>
              <w:t>具有良好的思想品德，尊敬师长、孝敬父母、团结同学和他人，主动为学校、班级、同学和他人服务，积极参加校内外志愿服务等公益活动。</w:t>
            </w:r>
          </w:p>
        </w:tc>
      </w:tr>
      <w:tr w:rsidR="003E4B5B">
        <w:trPr>
          <w:trHeight w:val="1338"/>
          <w:jc w:val="center"/>
        </w:trPr>
        <w:tc>
          <w:tcPr>
            <w:tcW w:w="248" w:type="pct"/>
            <w:vMerge/>
            <w:vAlign w:val="center"/>
          </w:tcPr>
          <w:p w:rsidR="003E4B5B" w:rsidRDefault="003E4B5B">
            <w:pPr>
              <w:jc w:val="center"/>
              <w:rPr>
                <w:rFonts w:ascii="宋体" w:cs="Times New Roman"/>
                <w:b/>
                <w:bCs/>
              </w:rPr>
            </w:pPr>
          </w:p>
        </w:tc>
        <w:tc>
          <w:tcPr>
            <w:tcW w:w="283" w:type="pct"/>
            <w:vAlign w:val="center"/>
          </w:tcPr>
          <w:p w:rsidR="003E4B5B" w:rsidRDefault="00CD2820">
            <w:pPr>
              <w:jc w:val="center"/>
              <w:rPr>
                <w:rFonts w:ascii="宋体" w:hAnsi="宋体" w:cs="宋体"/>
              </w:rPr>
            </w:pPr>
            <w:r>
              <w:rPr>
                <w:rFonts w:ascii="宋体" w:hAnsi="宋体" w:cs="宋体"/>
                <w:b/>
                <w:bCs/>
              </w:rPr>
              <w:t>1.3</w:t>
            </w:r>
            <w:r>
              <w:rPr>
                <w:rFonts w:ascii="宋体" w:hAnsi="宋体" w:cs="宋体" w:hint="eastAsia"/>
                <w:b/>
                <w:bCs/>
              </w:rPr>
              <w:t>遵纪守法</w:t>
            </w:r>
          </w:p>
        </w:tc>
        <w:tc>
          <w:tcPr>
            <w:tcW w:w="4469" w:type="pct"/>
            <w:vAlign w:val="center"/>
          </w:tcPr>
          <w:p w:rsidR="003E4B5B" w:rsidRDefault="00CD2820">
            <w:pPr>
              <w:spacing w:line="400" w:lineRule="exact"/>
              <w:ind w:firstLineChars="200" w:firstLine="420"/>
            </w:pPr>
            <w:r>
              <w:rPr>
                <w:rFonts w:ascii="宋体" w:hAnsi="宋体" w:cs="宋体" w:hint="eastAsia"/>
              </w:rPr>
              <w:t>6</w:t>
            </w:r>
            <w:r>
              <w:rPr>
                <w:rFonts w:ascii="宋体" w:hAnsi="宋体" w:cs="宋体"/>
              </w:rPr>
              <w:t>.</w:t>
            </w:r>
            <w:r>
              <w:rPr>
                <w:rFonts w:ascii="宋体" w:cs="Times New Roman" w:hint="eastAsia"/>
              </w:rPr>
              <w:t xml:space="preserve"> 养成良好的规则意识，</w:t>
            </w:r>
            <w:r>
              <w:rPr>
                <w:rFonts w:ascii="宋体" w:hAnsi="宋体" w:cs="宋体" w:hint="eastAsia"/>
              </w:rPr>
              <w:t>遵守国家宪法、法律、法规，遵守学生守则及校纪校规</w:t>
            </w:r>
            <w:r>
              <w:rPr>
                <w:rFonts w:hint="eastAsia"/>
              </w:rPr>
              <w:t>，维护社会公共秩序，敢于同违法</w:t>
            </w:r>
            <w:r>
              <w:t>行为作斗争</w:t>
            </w:r>
            <w:r>
              <w:rPr>
                <w:rFonts w:ascii="宋体" w:cs="Times New Roman" w:hint="eastAsia"/>
              </w:rPr>
              <w:t>，品行日常表现良好</w:t>
            </w:r>
            <w:r>
              <w:t>。</w:t>
            </w:r>
          </w:p>
          <w:p w:rsidR="003E4B5B" w:rsidRDefault="00CD2820">
            <w:pPr>
              <w:spacing w:line="400" w:lineRule="exact"/>
              <w:ind w:firstLineChars="200" w:firstLine="420"/>
              <w:rPr>
                <w:rFonts w:ascii="宋体" w:hAnsi="宋体" w:cs="宋体"/>
              </w:rPr>
            </w:pPr>
            <w:r>
              <w:rPr>
                <w:rFonts w:ascii="宋体" w:cs="Times New Roman" w:hint="eastAsia"/>
              </w:rPr>
              <w:t>7</w:t>
            </w:r>
            <w:r>
              <w:rPr>
                <w:rFonts w:ascii="宋体" w:cs="Times New Roman"/>
              </w:rPr>
              <w:t>.</w:t>
            </w:r>
            <w:r>
              <w:rPr>
                <w:rFonts w:ascii="宋体" w:cs="Times New Roman" w:hint="eastAsia"/>
              </w:rPr>
              <w:t>爱护公共财物，保护公共环境，热爱大自然，节粮节水节电，养成低碳环保的生活</w:t>
            </w:r>
            <w:r>
              <w:rPr>
                <w:rFonts w:ascii="宋体" w:cs="Times New Roman"/>
              </w:rPr>
              <w:t>习惯</w:t>
            </w:r>
            <w:r>
              <w:rPr>
                <w:rFonts w:ascii="宋体" w:cs="Times New Roman" w:hint="eastAsia"/>
              </w:rPr>
              <w:t>。</w:t>
            </w:r>
          </w:p>
        </w:tc>
      </w:tr>
      <w:tr w:rsidR="003E4B5B">
        <w:trPr>
          <w:trHeight w:val="1771"/>
          <w:jc w:val="center"/>
        </w:trPr>
        <w:tc>
          <w:tcPr>
            <w:tcW w:w="248" w:type="pct"/>
            <w:vMerge w:val="restart"/>
            <w:vAlign w:val="center"/>
          </w:tcPr>
          <w:p w:rsidR="003E4B5B" w:rsidRDefault="003E4B5B">
            <w:pPr>
              <w:numPr>
                <w:ilvl w:val="0"/>
                <w:numId w:val="2"/>
              </w:numPr>
              <w:jc w:val="center"/>
              <w:rPr>
                <w:rFonts w:ascii="宋体" w:cs="Times New Roman"/>
                <w:b/>
                <w:bCs/>
              </w:rPr>
            </w:pPr>
          </w:p>
          <w:p w:rsidR="003E4B5B" w:rsidRDefault="00CD2820">
            <w:pPr>
              <w:rPr>
                <w:rFonts w:ascii="宋体" w:cs="Times New Roman"/>
                <w:b/>
                <w:bCs/>
              </w:rPr>
            </w:pPr>
            <w:r>
              <w:rPr>
                <w:rFonts w:ascii="宋体" w:cs="Times New Roman" w:hint="eastAsia"/>
                <w:b/>
                <w:bCs/>
              </w:rPr>
              <w:t>智育</w:t>
            </w:r>
          </w:p>
        </w:tc>
        <w:tc>
          <w:tcPr>
            <w:tcW w:w="283" w:type="pct"/>
            <w:vAlign w:val="center"/>
          </w:tcPr>
          <w:p w:rsidR="003E4B5B" w:rsidRDefault="00CD2820">
            <w:pPr>
              <w:jc w:val="center"/>
              <w:rPr>
                <w:rFonts w:ascii="宋体" w:cs="Times New Roman"/>
                <w:b/>
                <w:bCs/>
                <w:highlight w:val="yellow"/>
              </w:rPr>
            </w:pPr>
            <w:r>
              <w:rPr>
                <w:rFonts w:ascii="宋体" w:hAnsi="宋体" w:cs="宋体"/>
                <w:b/>
                <w:bCs/>
              </w:rPr>
              <w:t>2.</w:t>
            </w:r>
            <w:r>
              <w:rPr>
                <w:rFonts w:ascii="宋体" w:hAnsi="宋体" w:cs="宋体" w:hint="eastAsia"/>
                <w:b/>
                <w:bCs/>
              </w:rPr>
              <w:t>1文化素质</w:t>
            </w:r>
          </w:p>
        </w:tc>
        <w:tc>
          <w:tcPr>
            <w:tcW w:w="4469" w:type="pct"/>
          </w:tcPr>
          <w:p w:rsidR="003E4B5B" w:rsidRDefault="00CD2820">
            <w:pPr>
              <w:spacing w:line="400" w:lineRule="exact"/>
              <w:ind w:firstLineChars="200" w:firstLine="420"/>
              <w:rPr>
                <w:rFonts w:ascii="宋体" w:hAnsi="宋体" w:cs="宋体"/>
              </w:rPr>
            </w:pPr>
            <w:r>
              <w:rPr>
                <w:rFonts w:ascii="宋体" w:hAnsi="宋体" w:cs="宋体" w:hint="eastAsia"/>
              </w:rPr>
              <w:t>8</w:t>
            </w:r>
            <w:r>
              <w:rPr>
                <w:rFonts w:ascii="宋体" w:hAnsi="宋体" w:cs="宋体"/>
              </w:rPr>
              <w:t>.</w:t>
            </w:r>
            <w:r>
              <w:rPr>
                <w:rFonts w:ascii="宋体" w:hAnsi="宋体" w:cs="宋体" w:hint="eastAsia"/>
              </w:rPr>
              <w:t>学习态度端正，具有学习自信心和自主学习意识，养成良好的读书习惯，具备一定的阅读量和阅读理解能力，善于合作学习，努力完成学习任务。</w:t>
            </w:r>
          </w:p>
          <w:p w:rsidR="003E4B5B" w:rsidRDefault="00CD2820">
            <w:pPr>
              <w:spacing w:line="400" w:lineRule="exact"/>
              <w:ind w:firstLineChars="200" w:firstLine="420"/>
              <w:rPr>
                <w:rFonts w:ascii="宋体" w:hAnsi="宋体" w:cs="宋体"/>
              </w:rPr>
            </w:pPr>
            <w:r>
              <w:rPr>
                <w:rFonts w:ascii="宋体" w:hAnsi="宋体" w:cs="宋体"/>
              </w:rPr>
              <w:t>9.</w:t>
            </w:r>
            <w:r>
              <w:rPr>
                <w:rFonts w:ascii="宋体" w:hAnsi="宋体" w:cs="宋体" w:hint="eastAsia"/>
              </w:rPr>
              <w:t>掌握有效的学习方法，主动预习，认真听讲，积极思考，踊跃发言，及时复习，认真完成作业，掌握基本的科学文化基础知识，达到学业质量标准要求。</w:t>
            </w:r>
          </w:p>
        </w:tc>
      </w:tr>
      <w:tr w:rsidR="003E4B5B">
        <w:trPr>
          <w:trHeight w:val="1014"/>
          <w:jc w:val="center"/>
        </w:trPr>
        <w:tc>
          <w:tcPr>
            <w:tcW w:w="248" w:type="pct"/>
            <w:vMerge/>
            <w:vAlign w:val="center"/>
          </w:tcPr>
          <w:p w:rsidR="003E4B5B" w:rsidRDefault="003E4B5B">
            <w:pPr>
              <w:jc w:val="center"/>
              <w:rPr>
                <w:rFonts w:ascii="宋体" w:cs="Times New Roman"/>
                <w:b/>
                <w:bCs/>
              </w:rPr>
            </w:pPr>
          </w:p>
        </w:tc>
        <w:tc>
          <w:tcPr>
            <w:tcW w:w="283" w:type="pct"/>
            <w:vAlign w:val="center"/>
          </w:tcPr>
          <w:p w:rsidR="003E4B5B" w:rsidRDefault="00CD2820">
            <w:pPr>
              <w:jc w:val="center"/>
              <w:rPr>
                <w:rFonts w:ascii="宋体" w:cs="Times New Roman"/>
                <w:b/>
                <w:bCs/>
                <w:highlight w:val="yellow"/>
              </w:rPr>
            </w:pPr>
            <w:r>
              <w:rPr>
                <w:rFonts w:ascii="宋体" w:hAnsi="宋体" w:cs="宋体"/>
                <w:b/>
                <w:bCs/>
              </w:rPr>
              <w:t>2.</w:t>
            </w:r>
            <w:r>
              <w:rPr>
                <w:rFonts w:ascii="宋体" w:hAnsi="宋体" w:cs="宋体" w:hint="eastAsia"/>
                <w:b/>
                <w:bCs/>
              </w:rPr>
              <w:t>2专业技能</w:t>
            </w:r>
          </w:p>
        </w:tc>
        <w:tc>
          <w:tcPr>
            <w:tcW w:w="4469" w:type="pct"/>
          </w:tcPr>
          <w:p w:rsidR="003E4B5B" w:rsidRDefault="00CD2820">
            <w:pPr>
              <w:spacing w:line="400" w:lineRule="exact"/>
              <w:ind w:firstLineChars="200" w:firstLine="420"/>
              <w:rPr>
                <w:rFonts w:ascii="宋体" w:hAnsi="宋体" w:cs="宋体"/>
              </w:rPr>
            </w:pPr>
            <w:r>
              <w:rPr>
                <w:rFonts w:ascii="宋体" w:hAnsi="宋体" w:cs="宋体" w:hint="eastAsia"/>
              </w:rPr>
              <w:t>1</w:t>
            </w:r>
            <w:r>
              <w:rPr>
                <w:rFonts w:ascii="宋体" w:hAnsi="宋体" w:cs="宋体"/>
              </w:rPr>
              <w:t>0.</w:t>
            </w:r>
            <w:r>
              <w:rPr>
                <w:rFonts w:ascii="宋体" w:hAnsi="宋体" w:cs="宋体" w:hint="eastAsia"/>
              </w:rPr>
              <w:t>认真学习专业基础知识，刻苦钻研专业技术技能，达到专业基础知识、基本技术技能标准要求。</w:t>
            </w:r>
          </w:p>
          <w:p w:rsidR="003E4B5B" w:rsidRDefault="00CD2820">
            <w:pPr>
              <w:spacing w:line="400" w:lineRule="exact"/>
              <w:ind w:firstLineChars="200" w:firstLine="420"/>
              <w:rPr>
                <w:rFonts w:ascii="宋体" w:hAnsi="宋体" w:cs="宋体"/>
              </w:rPr>
            </w:pPr>
            <w:r>
              <w:rPr>
                <w:rFonts w:ascii="宋体" w:hAnsi="宋体" w:cs="宋体" w:hint="eastAsia"/>
              </w:rPr>
              <w:t>1</w:t>
            </w:r>
            <w:r>
              <w:rPr>
                <w:rFonts w:ascii="宋体" w:hAnsi="宋体" w:cs="宋体"/>
              </w:rPr>
              <w:t>1.</w:t>
            </w:r>
            <w:r>
              <w:rPr>
                <w:rFonts w:ascii="宋体" w:hAnsi="宋体" w:cs="宋体" w:hint="eastAsia"/>
              </w:rPr>
              <w:t>认真完成专业作业（含实验、实习、实训及设计等），积极参加各级各类技能大赛活动。</w:t>
            </w:r>
          </w:p>
        </w:tc>
      </w:tr>
      <w:tr w:rsidR="003E4B5B">
        <w:trPr>
          <w:trHeight w:val="1371"/>
          <w:jc w:val="center"/>
        </w:trPr>
        <w:tc>
          <w:tcPr>
            <w:tcW w:w="248" w:type="pct"/>
            <w:vMerge/>
            <w:vAlign w:val="center"/>
          </w:tcPr>
          <w:p w:rsidR="003E4B5B" w:rsidRDefault="003E4B5B">
            <w:pPr>
              <w:jc w:val="center"/>
              <w:rPr>
                <w:rFonts w:ascii="宋体" w:cs="Times New Roman"/>
                <w:b/>
                <w:bCs/>
              </w:rPr>
            </w:pPr>
          </w:p>
        </w:tc>
        <w:tc>
          <w:tcPr>
            <w:tcW w:w="283" w:type="pct"/>
            <w:vAlign w:val="center"/>
          </w:tcPr>
          <w:p w:rsidR="003E4B5B" w:rsidRDefault="00CD2820">
            <w:pPr>
              <w:jc w:val="center"/>
              <w:rPr>
                <w:rFonts w:ascii="宋体" w:hAnsi="宋体" w:cs="宋体"/>
                <w:b/>
                <w:bCs/>
              </w:rPr>
            </w:pPr>
            <w:r>
              <w:rPr>
                <w:rFonts w:ascii="宋体" w:hAnsi="宋体" w:cs="宋体" w:hint="eastAsia"/>
                <w:b/>
                <w:bCs/>
              </w:rPr>
              <w:t>2</w:t>
            </w:r>
            <w:r>
              <w:rPr>
                <w:rFonts w:ascii="宋体" w:hAnsi="宋体" w:cs="宋体"/>
                <w:b/>
                <w:bCs/>
              </w:rPr>
              <w:t>.3</w:t>
            </w:r>
            <w:r>
              <w:rPr>
                <w:rFonts w:ascii="宋体" w:hAnsi="宋体" w:cs="宋体" w:hint="eastAsia"/>
                <w:b/>
                <w:bCs/>
              </w:rPr>
              <w:t>创新创业</w:t>
            </w:r>
          </w:p>
        </w:tc>
        <w:tc>
          <w:tcPr>
            <w:tcW w:w="4469" w:type="pct"/>
          </w:tcPr>
          <w:p w:rsidR="003E4B5B" w:rsidRDefault="00CD2820">
            <w:pPr>
              <w:spacing w:line="400" w:lineRule="exact"/>
              <w:ind w:firstLineChars="200" w:firstLine="420"/>
              <w:rPr>
                <w:rFonts w:ascii="宋体" w:hAnsi="宋体" w:cs="宋体"/>
              </w:rPr>
            </w:pPr>
            <w:r>
              <w:rPr>
                <w:rFonts w:ascii="宋体" w:hAnsi="宋体" w:cs="宋体"/>
              </w:rPr>
              <w:t>12.</w:t>
            </w:r>
            <w:r>
              <w:rPr>
                <w:rFonts w:ascii="宋体" w:hAnsi="宋体" w:cs="宋体" w:hint="eastAsia"/>
              </w:rPr>
              <w:t>积极参加创新创业社团活动，有好奇心、想象力和求知欲，有小制作、小发明、小创造等兴趣特长。</w:t>
            </w:r>
          </w:p>
          <w:p w:rsidR="003E4B5B" w:rsidRDefault="00CD2820">
            <w:pPr>
              <w:spacing w:line="400" w:lineRule="exact"/>
              <w:ind w:firstLineChars="200" w:firstLine="420"/>
              <w:rPr>
                <w:rFonts w:ascii="宋体" w:hAnsi="宋体" w:cs="宋体"/>
              </w:rPr>
            </w:pPr>
            <w:r>
              <w:rPr>
                <w:rFonts w:ascii="宋体" w:hAnsi="宋体" w:cs="宋体" w:hint="eastAsia"/>
              </w:rPr>
              <w:t>1</w:t>
            </w:r>
            <w:r>
              <w:rPr>
                <w:rFonts w:ascii="宋体" w:hAnsi="宋体" w:cs="宋体"/>
              </w:rPr>
              <w:t>3.</w:t>
            </w:r>
            <w:r>
              <w:rPr>
                <w:rFonts w:ascii="宋体" w:hAnsi="宋体" w:cs="宋体" w:hint="eastAsia"/>
              </w:rPr>
              <w:t>有信息收集整合、综合分析运用能力，具有自主探究、独立思考、发现问题、解决问题的意识和能力，积极参加各级各</w:t>
            </w:r>
            <w:proofErr w:type="gramStart"/>
            <w:r>
              <w:rPr>
                <w:rFonts w:ascii="宋体" w:hAnsi="宋体" w:cs="宋体" w:hint="eastAsia"/>
              </w:rPr>
              <w:t>类创新</w:t>
            </w:r>
            <w:proofErr w:type="gramEnd"/>
            <w:r>
              <w:rPr>
                <w:rFonts w:ascii="宋体" w:hAnsi="宋体" w:cs="宋体" w:hint="eastAsia"/>
              </w:rPr>
              <w:t>创业和职业生涯规划大赛。</w:t>
            </w:r>
          </w:p>
        </w:tc>
      </w:tr>
      <w:tr w:rsidR="003E4B5B">
        <w:trPr>
          <w:trHeight w:val="1702"/>
          <w:jc w:val="center"/>
        </w:trPr>
        <w:tc>
          <w:tcPr>
            <w:tcW w:w="248" w:type="pct"/>
            <w:vMerge w:val="restart"/>
            <w:vAlign w:val="center"/>
          </w:tcPr>
          <w:p w:rsidR="003E4B5B" w:rsidRDefault="00CD2820">
            <w:pPr>
              <w:jc w:val="center"/>
              <w:rPr>
                <w:rFonts w:ascii="宋体" w:cs="Times New Roman"/>
                <w:b/>
                <w:bCs/>
              </w:rPr>
            </w:pPr>
            <w:r>
              <w:rPr>
                <w:rFonts w:ascii="宋体" w:cs="Times New Roman" w:hint="eastAsia"/>
                <w:b/>
                <w:bCs/>
              </w:rPr>
              <w:t>3.</w:t>
            </w:r>
          </w:p>
          <w:p w:rsidR="003E4B5B" w:rsidRDefault="00CD2820">
            <w:pPr>
              <w:jc w:val="center"/>
              <w:rPr>
                <w:rFonts w:ascii="宋体" w:cs="Times New Roman"/>
                <w:b/>
                <w:bCs/>
              </w:rPr>
            </w:pPr>
            <w:r>
              <w:rPr>
                <w:rFonts w:ascii="宋体" w:cs="Times New Roman" w:hint="eastAsia"/>
                <w:b/>
                <w:bCs/>
              </w:rPr>
              <w:t>体育</w:t>
            </w:r>
          </w:p>
        </w:tc>
        <w:tc>
          <w:tcPr>
            <w:tcW w:w="283" w:type="pct"/>
            <w:vAlign w:val="center"/>
          </w:tcPr>
          <w:p w:rsidR="003E4B5B" w:rsidRDefault="00CD2820">
            <w:pPr>
              <w:jc w:val="center"/>
              <w:rPr>
                <w:rFonts w:ascii="宋体" w:cs="Times New Roman"/>
                <w:b/>
                <w:bCs/>
              </w:rPr>
            </w:pPr>
            <w:r>
              <w:rPr>
                <w:rFonts w:ascii="宋体" w:hAnsi="宋体" w:cs="宋体"/>
                <w:b/>
                <w:bCs/>
              </w:rPr>
              <w:t>3.1</w:t>
            </w:r>
            <w:r>
              <w:rPr>
                <w:rFonts w:ascii="宋体" w:hAnsi="宋体" w:cs="宋体" w:hint="eastAsia"/>
                <w:b/>
                <w:bCs/>
              </w:rPr>
              <w:t>身心素质</w:t>
            </w:r>
          </w:p>
        </w:tc>
        <w:tc>
          <w:tcPr>
            <w:tcW w:w="4469" w:type="pct"/>
          </w:tcPr>
          <w:p w:rsidR="003E4B5B" w:rsidRDefault="00CD2820">
            <w:pPr>
              <w:numPr>
                <w:ilvl w:val="255"/>
                <w:numId w:val="0"/>
              </w:numPr>
              <w:spacing w:line="400" w:lineRule="exact"/>
              <w:ind w:firstLineChars="200" w:firstLine="420"/>
              <w:rPr>
                <w:rFonts w:ascii="宋体" w:hAnsi="宋体" w:cs="宋体"/>
              </w:rPr>
            </w:pPr>
            <w:r>
              <w:rPr>
                <w:rFonts w:ascii="宋体" w:hAnsi="宋体" w:cs="宋体" w:hint="eastAsia"/>
              </w:rPr>
              <w:t>1</w:t>
            </w:r>
            <w:r>
              <w:rPr>
                <w:rFonts w:ascii="宋体" w:hAnsi="宋体" w:cs="宋体"/>
              </w:rPr>
              <w:t>4</w:t>
            </w:r>
            <w:r>
              <w:rPr>
                <w:rFonts w:ascii="宋体" w:hAnsi="宋体" w:cs="宋体" w:hint="eastAsia"/>
              </w:rPr>
              <w:t>．认真上好“两课两操”，积极参加校内外体育兴趣小组、社团和俱乐部，掌握1至2项体育运动技能，坚持每天锻炼身体至少1小时以上，养成良好锻炼的习惯，体质健康监测达标。</w:t>
            </w:r>
          </w:p>
          <w:p w:rsidR="003E4B5B" w:rsidRDefault="00CD2820">
            <w:pPr>
              <w:numPr>
                <w:ilvl w:val="255"/>
                <w:numId w:val="0"/>
              </w:numPr>
              <w:spacing w:line="400" w:lineRule="exact"/>
              <w:ind w:firstLineChars="200" w:firstLine="420"/>
              <w:rPr>
                <w:rFonts w:ascii="宋体" w:hAnsi="宋体" w:cs="宋体"/>
              </w:rPr>
            </w:pPr>
            <w:r>
              <w:rPr>
                <w:rFonts w:ascii="宋体" w:hAnsi="宋体" w:cs="宋体" w:hint="eastAsia"/>
              </w:rPr>
              <w:t>1</w:t>
            </w:r>
            <w:r>
              <w:rPr>
                <w:rFonts w:ascii="宋体" w:hAnsi="宋体" w:cs="宋体"/>
              </w:rPr>
              <w:t>5.</w:t>
            </w:r>
            <w:r>
              <w:rPr>
                <w:rFonts w:ascii="宋体" w:hAnsi="宋体" w:cs="宋体" w:hint="eastAsia"/>
              </w:rPr>
              <w:t>保持自尊自信、自立自强，乐观向上、阳光健康的心态，合理表达、控制调节自我情绪，能够正确看待挫折，保持积极心理素质和能力。</w:t>
            </w:r>
          </w:p>
        </w:tc>
      </w:tr>
      <w:tr w:rsidR="003E4B5B">
        <w:trPr>
          <w:trHeight w:val="1791"/>
          <w:jc w:val="center"/>
        </w:trPr>
        <w:tc>
          <w:tcPr>
            <w:tcW w:w="248" w:type="pct"/>
            <w:vMerge/>
            <w:vAlign w:val="center"/>
          </w:tcPr>
          <w:p w:rsidR="003E4B5B" w:rsidRDefault="003E4B5B">
            <w:pPr>
              <w:jc w:val="center"/>
              <w:rPr>
                <w:rFonts w:ascii="宋体" w:cs="Times New Roman"/>
                <w:b/>
                <w:bCs/>
              </w:rPr>
            </w:pPr>
          </w:p>
        </w:tc>
        <w:tc>
          <w:tcPr>
            <w:tcW w:w="283" w:type="pct"/>
            <w:vAlign w:val="center"/>
          </w:tcPr>
          <w:p w:rsidR="003E4B5B" w:rsidRDefault="00CD2820">
            <w:pPr>
              <w:jc w:val="center"/>
              <w:rPr>
                <w:rFonts w:ascii="宋体" w:cs="Times New Roman"/>
                <w:b/>
                <w:bCs/>
              </w:rPr>
            </w:pPr>
            <w:r>
              <w:rPr>
                <w:rFonts w:ascii="宋体" w:hAnsi="宋体" w:cs="宋体"/>
                <w:b/>
                <w:bCs/>
              </w:rPr>
              <w:t>3.</w:t>
            </w:r>
            <w:r>
              <w:rPr>
                <w:rFonts w:ascii="宋体" w:hAnsi="宋体" w:cs="宋体" w:hint="eastAsia"/>
                <w:b/>
                <w:bCs/>
              </w:rPr>
              <w:t>2健康生活</w:t>
            </w:r>
          </w:p>
        </w:tc>
        <w:tc>
          <w:tcPr>
            <w:tcW w:w="4469" w:type="pct"/>
          </w:tcPr>
          <w:p w:rsidR="003E4B5B" w:rsidRDefault="00CD2820">
            <w:pPr>
              <w:spacing w:line="400" w:lineRule="exact"/>
              <w:ind w:firstLineChars="200" w:firstLine="420"/>
              <w:rPr>
                <w:rFonts w:ascii="宋体" w:hAnsi="宋体" w:cs="宋体"/>
              </w:rPr>
            </w:pPr>
            <w:r>
              <w:rPr>
                <w:rFonts w:ascii="宋体" w:hAnsi="宋体" w:cs="宋体" w:hint="eastAsia"/>
              </w:rPr>
              <w:t>1</w:t>
            </w:r>
            <w:r>
              <w:rPr>
                <w:rFonts w:ascii="宋体" w:hAnsi="宋体" w:cs="宋体"/>
              </w:rPr>
              <w:t>6.</w:t>
            </w:r>
            <w:r>
              <w:rPr>
                <w:rFonts w:ascii="宋体" w:hAnsi="宋体" w:cs="宋体" w:hint="eastAsia"/>
              </w:rPr>
              <w:t>树立“健康第一”“安全第一”“珍爱生命”的意识，掌握健康、安全、卫生防疫等基本知识，注重日常预防和自我保护，具备避险和紧急情况应对能力。</w:t>
            </w:r>
          </w:p>
          <w:p w:rsidR="003E4B5B" w:rsidRDefault="00CD2820">
            <w:pPr>
              <w:spacing w:line="400" w:lineRule="exact"/>
              <w:ind w:firstLineChars="200" w:firstLine="420"/>
              <w:rPr>
                <w:rFonts w:ascii="宋体" w:hAnsi="宋体" w:cs="宋体"/>
              </w:rPr>
            </w:pPr>
            <w:r>
              <w:rPr>
                <w:rFonts w:ascii="宋体" w:hAnsi="宋体" w:cs="宋体" w:hint="eastAsia"/>
              </w:rPr>
              <w:t>1</w:t>
            </w:r>
            <w:r>
              <w:rPr>
                <w:rFonts w:ascii="宋体" w:hAnsi="宋体" w:cs="宋体"/>
              </w:rPr>
              <w:t>7.</w:t>
            </w:r>
            <w:r>
              <w:rPr>
                <w:rFonts w:ascii="宋体" w:hAnsi="宋体" w:cs="宋体" w:hint="eastAsia"/>
              </w:rPr>
              <w:t>养成健康生活方式，讲究卫生，按时作息，保证充足睡眠，不过度使用手机，不沉迷网络游戏，不吸烟、不喝酒、不赌博，远离毒品。</w:t>
            </w:r>
          </w:p>
        </w:tc>
      </w:tr>
      <w:tr w:rsidR="003E4B5B">
        <w:trPr>
          <w:trHeight w:val="1210"/>
          <w:jc w:val="center"/>
        </w:trPr>
        <w:tc>
          <w:tcPr>
            <w:tcW w:w="248" w:type="pct"/>
            <w:vMerge w:val="restart"/>
            <w:vAlign w:val="center"/>
          </w:tcPr>
          <w:p w:rsidR="003E4B5B" w:rsidRDefault="00CD2820">
            <w:pPr>
              <w:jc w:val="center"/>
              <w:rPr>
                <w:rFonts w:ascii="宋体" w:hAnsi="宋体" w:cs="宋体"/>
                <w:b/>
                <w:bCs/>
              </w:rPr>
            </w:pPr>
            <w:r>
              <w:rPr>
                <w:rFonts w:ascii="宋体" w:hAnsi="宋体" w:cs="宋体"/>
                <w:b/>
                <w:bCs/>
              </w:rPr>
              <w:lastRenderedPageBreak/>
              <w:t>4.</w:t>
            </w:r>
          </w:p>
          <w:p w:rsidR="003E4B5B" w:rsidRDefault="00CD2820">
            <w:pPr>
              <w:jc w:val="center"/>
              <w:rPr>
                <w:rFonts w:ascii="宋体" w:hAnsi="宋体" w:cs="宋体"/>
                <w:b/>
                <w:bCs/>
              </w:rPr>
            </w:pPr>
            <w:r>
              <w:rPr>
                <w:rFonts w:ascii="宋体" w:hAnsi="宋体" w:cs="宋体" w:hint="eastAsia"/>
                <w:b/>
                <w:bCs/>
              </w:rPr>
              <w:t>美育</w:t>
            </w:r>
          </w:p>
        </w:tc>
        <w:tc>
          <w:tcPr>
            <w:tcW w:w="283" w:type="pct"/>
            <w:vAlign w:val="center"/>
          </w:tcPr>
          <w:p w:rsidR="003E4B5B" w:rsidRDefault="00CD2820">
            <w:pPr>
              <w:jc w:val="center"/>
              <w:rPr>
                <w:rFonts w:ascii="宋体" w:cs="Times New Roman"/>
                <w:b/>
                <w:bCs/>
              </w:rPr>
            </w:pPr>
            <w:r>
              <w:rPr>
                <w:rFonts w:ascii="宋体" w:hAnsi="宋体" w:cs="宋体"/>
                <w:b/>
                <w:bCs/>
              </w:rPr>
              <w:t>4.1</w:t>
            </w:r>
            <w:r>
              <w:rPr>
                <w:rFonts w:ascii="宋体" w:hAnsi="宋体" w:cs="宋体" w:hint="eastAsia"/>
                <w:b/>
                <w:bCs/>
              </w:rPr>
              <w:t>美育知识</w:t>
            </w:r>
          </w:p>
        </w:tc>
        <w:tc>
          <w:tcPr>
            <w:tcW w:w="4469" w:type="pct"/>
          </w:tcPr>
          <w:p w:rsidR="003E4B5B" w:rsidRDefault="00CD2820">
            <w:pPr>
              <w:spacing w:line="400" w:lineRule="exact"/>
              <w:ind w:firstLineChars="200" w:firstLine="420"/>
              <w:rPr>
                <w:rFonts w:ascii="宋体" w:hAnsi="宋体" w:cs="宋体"/>
              </w:rPr>
            </w:pPr>
            <w:r>
              <w:rPr>
                <w:rFonts w:ascii="宋体" w:hAnsi="宋体" w:cs="宋体" w:hint="eastAsia"/>
              </w:rPr>
              <w:t>1</w:t>
            </w:r>
            <w:r>
              <w:rPr>
                <w:rFonts w:ascii="宋体" w:hAnsi="宋体" w:cs="宋体"/>
              </w:rPr>
              <w:t>8.</w:t>
            </w:r>
            <w:r>
              <w:rPr>
                <w:rFonts w:ascii="宋体" w:hAnsi="宋体" w:cs="宋体" w:hint="eastAsia"/>
              </w:rPr>
              <w:t>认真上好公共艺术课程和拓展性艺术课程，不断丰富美育知识。</w:t>
            </w:r>
          </w:p>
          <w:p w:rsidR="003E4B5B" w:rsidRDefault="00CD2820">
            <w:pPr>
              <w:tabs>
                <w:tab w:val="left" w:pos="312"/>
              </w:tabs>
              <w:spacing w:line="400" w:lineRule="exact"/>
              <w:ind w:firstLineChars="200" w:firstLine="420"/>
              <w:rPr>
                <w:rFonts w:asciiTheme="minorEastAsia" w:eastAsiaTheme="minorEastAsia" w:hAnsiTheme="minorEastAsia" w:cs="宋体"/>
              </w:rPr>
            </w:pPr>
            <w:r>
              <w:rPr>
                <w:rFonts w:asciiTheme="minorEastAsia" w:eastAsiaTheme="minorEastAsia" w:hAnsiTheme="minorEastAsia" w:cs="宋体"/>
              </w:rPr>
              <w:t>19.</w:t>
            </w:r>
            <w:r>
              <w:rPr>
                <w:rFonts w:ascii="宋体" w:hAnsi="宋体" w:cs="宋体" w:hint="eastAsia"/>
              </w:rPr>
              <w:t xml:space="preserve"> 具备健康向上的审美趣味、审美格调、审美追求，在学习和生活中具有发现美、感受美、欣赏美、表达美的能力。</w:t>
            </w:r>
          </w:p>
        </w:tc>
      </w:tr>
      <w:tr w:rsidR="003E4B5B">
        <w:trPr>
          <w:trHeight w:val="315"/>
          <w:jc w:val="center"/>
        </w:trPr>
        <w:tc>
          <w:tcPr>
            <w:tcW w:w="248" w:type="pct"/>
            <w:vMerge/>
            <w:vAlign w:val="center"/>
          </w:tcPr>
          <w:p w:rsidR="003E4B5B" w:rsidRDefault="003E4B5B">
            <w:pPr>
              <w:jc w:val="center"/>
              <w:rPr>
                <w:rFonts w:ascii="宋体" w:hAnsi="宋体" w:cs="宋体"/>
                <w:b/>
                <w:bCs/>
              </w:rPr>
            </w:pPr>
          </w:p>
        </w:tc>
        <w:tc>
          <w:tcPr>
            <w:tcW w:w="283" w:type="pct"/>
            <w:vAlign w:val="center"/>
          </w:tcPr>
          <w:p w:rsidR="003E4B5B" w:rsidRDefault="00CD2820">
            <w:pPr>
              <w:jc w:val="center"/>
              <w:rPr>
                <w:rFonts w:ascii="宋体" w:hAnsi="宋体" w:cs="宋体"/>
                <w:b/>
                <w:bCs/>
              </w:rPr>
            </w:pPr>
            <w:r>
              <w:rPr>
                <w:rFonts w:ascii="宋体" w:hAnsi="宋体" w:cs="宋体"/>
                <w:b/>
                <w:bCs/>
              </w:rPr>
              <w:t>4.2</w:t>
            </w:r>
            <w:r>
              <w:rPr>
                <w:rFonts w:ascii="宋体" w:hAnsi="宋体" w:cs="宋体" w:hint="eastAsia"/>
                <w:b/>
                <w:bCs/>
              </w:rPr>
              <w:t>美育实践</w:t>
            </w:r>
          </w:p>
        </w:tc>
        <w:tc>
          <w:tcPr>
            <w:tcW w:w="4469" w:type="pct"/>
          </w:tcPr>
          <w:p w:rsidR="003E4B5B" w:rsidRDefault="00CD2820">
            <w:pPr>
              <w:tabs>
                <w:tab w:val="left" w:pos="312"/>
              </w:tabs>
              <w:spacing w:line="400" w:lineRule="exact"/>
              <w:ind w:firstLineChars="200" w:firstLine="420"/>
              <w:rPr>
                <w:rFonts w:ascii="宋体" w:hAnsi="宋体" w:cs="宋体"/>
              </w:rPr>
            </w:pPr>
            <w:r>
              <w:rPr>
                <w:rFonts w:ascii="宋体" w:hAnsi="宋体" w:cs="宋体" w:hint="eastAsia"/>
              </w:rPr>
              <w:t>2</w:t>
            </w:r>
            <w:r>
              <w:rPr>
                <w:rFonts w:ascii="宋体" w:hAnsi="宋体" w:cs="宋体"/>
              </w:rPr>
              <w:t>0.</w:t>
            </w:r>
            <w:r>
              <w:rPr>
                <w:rFonts w:ascii="宋体" w:hAnsi="宋体" w:cs="宋体" w:hint="eastAsia"/>
              </w:rPr>
              <w:t>积极参加学生艺术团队和各级各类文化艺术交流与展示等艺术实践活动。</w:t>
            </w:r>
          </w:p>
          <w:p w:rsidR="003E4B5B" w:rsidRDefault="00CD2820">
            <w:pPr>
              <w:tabs>
                <w:tab w:val="left" w:pos="312"/>
              </w:tabs>
              <w:spacing w:line="400" w:lineRule="exact"/>
              <w:ind w:firstLineChars="200" w:firstLine="420"/>
              <w:rPr>
                <w:rFonts w:ascii="宋体" w:hAnsi="宋体" w:cs="宋体"/>
              </w:rPr>
            </w:pPr>
            <w:r>
              <w:rPr>
                <w:rFonts w:ascii="宋体" w:hAnsi="宋体" w:cs="宋体" w:hint="eastAsia"/>
              </w:rPr>
              <w:t>2</w:t>
            </w:r>
            <w:r>
              <w:rPr>
                <w:rFonts w:ascii="宋体" w:hAnsi="宋体" w:cs="宋体"/>
              </w:rPr>
              <w:t>1.</w:t>
            </w:r>
            <w:r>
              <w:rPr>
                <w:rFonts w:ascii="宋体" w:hAnsi="宋体" w:cs="宋体" w:hint="eastAsia"/>
              </w:rPr>
              <w:t>掌握1至2项艺术特长，形成艺术爱好，经常欣赏文学艺术作品、观看文艺演出、参观艺术展览等。</w:t>
            </w:r>
            <w:r>
              <w:rPr>
                <w:rFonts w:ascii="宋体" w:hAnsi="宋体" w:cs="宋体"/>
              </w:rPr>
              <w:t xml:space="preserve"> </w:t>
            </w:r>
          </w:p>
        </w:tc>
      </w:tr>
      <w:tr w:rsidR="003E4B5B">
        <w:trPr>
          <w:trHeight w:val="1291"/>
          <w:jc w:val="center"/>
        </w:trPr>
        <w:tc>
          <w:tcPr>
            <w:tcW w:w="248" w:type="pct"/>
            <w:vMerge w:val="restart"/>
            <w:vAlign w:val="center"/>
          </w:tcPr>
          <w:p w:rsidR="003E4B5B" w:rsidRDefault="00CD2820">
            <w:pPr>
              <w:jc w:val="center"/>
              <w:rPr>
                <w:rFonts w:ascii="宋体" w:hAnsi="宋体" w:cs="宋体"/>
                <w:b/>
                <w:bCs/>
              </w:rPr>
            </w:pPr>
            <w:r>
              <w:rPr>
                <w:rFonts w:ascii="宋体" w:hAnsi="宋体" w:cs="宋体"/>
                <w:b/>
                <w:bCs/>
              </w:rPr>
              <w:t>5.</w:t>
            </w:r>
          </w:p>
          <w:p w:rsidR="003E4B5B" w:rsidRDefault="00CD2820">
            <w:pPr>
              <w:jc w:val="center"/>
              <w:rPr>
                <w:rFonts w:ascii="宋体" w:cs="Times New Roman"/>
                <w:b/>
                <w:bCs/>
              </w:rPr>
            </w:pPr>
            <w:proofErr w:type="gramStart"/>
            <w:r>
              <w:rPr>
                <w:rFonts w:ascii="宋体" w:hAnsi="宋体" w:cs="宋体" w:hint="eastAsia"/>
                <w:b/>
                <w:bCs/>
              </w:rPr>
              <w:t>劳</w:t>
            </w:r>
            <w:proofErr w:type="gramEnd"/>
            <w:r>
              <w:rPr>
                <w:rFonts w:ascii="宋体" w:hAnsi="宋体" w:cs="宋体" w:hint="eastAsia"/>
                <w:b/>
                <w:bCs/>
              </w:rPr>
              <w:t>育</w:t>
            </w:r>
          </w:p>
        </w:tc>
        <w:tc>
          <w:tcPr>
            <w:tcW w:w="283" w:type="pct"/>
            <w:vAlign w:val="center"/>
          </w:tcPr>
          <w:p w:rsidR="003E4B5B" w:rsidRDefault="00CD2820">
            <w:pPr>
              <w:jc w:val="center"/>
              <w:rPr>
                <w:rFonts w:ascii="宋体" w:cs="Times New Roman"/>
                <w:b/>
                <w:bCs/>
              </w:rPr>
            </w:pPr>
            <w:r>
              <w:rPr>
                <w:rFonts w:ascii="宋体" w:hAnsi="宋体" w:cs="宋体"/>
                <w:b/>
                <w:bCs/>
              </w:rPr>
              <w:t>5.1</w:t>
            </w:r>
            <w:r>
              <w:rPr>
                <w:rFonts w:ascii="宋体" w:hAnsi="宋体" w:cs="宋体" w:hint="eastAsia"/>
                <w:b/>
                <w:bCs/>
              </w:rPr>
              <w:t>劳动技能</w:t>
            </w:r>
          </w:p>
        </w:tc>
        <w:tc>
          <w:tcPr>
            <w:tcW w:w="4469" w:type="pct"/>
            <w:tcBorders>
              <w:top w:val="single" w:sz="4" w:space="0" w:color="auto"/>
              <w:left w:val="nil"/>
              <w:bottom w:val="single" w:sz="4" w:space="0" w:color="auto"/>
              <w:right w:val="single" w:sz="4" w:space="0" w:color="auto"/>
            </w:tcBorders>
          </w:tcPr>
          <w:p w:rsidR="003E4B5B" w:rsidRDefault="00CD2820">
            <w:pPr>
              <w:pStyle w:val="21"/>
              <w:tabs>
                <w:tab w:val="left" w:pos="312"/>
              </w:tabs>
              <w:spacing w:line="400" w:lineRule="exact"/>
              <w:rPr>
                <w:rFonts w:ascii="宋体" w:hAnsi="宋体"/>
                <w:bCs/>
              </w:rPr>
            </w:pPr>
            <w:r>
              <w:rPr>
                <w:rFonts w:ascii="宋体" w:hAnsi="宋体" w:hint="eastAsia"/>
                <w:bCs/>
              </w:rPr>
              <w:t>2</w:t>
            </w:r>
            <w:r>
              <w:rPr>
                <w:rFonts w:ascii="宋体" w:hAnsi="宋体"/>
                <w:bCs/>
              </w:rPr>
              <w:t>2</w:t>
            </w:r>
            <w:r>
              <w:rPr>
                <w:rFonts w:ascii="宋体" w:hAnsi="宋体" w:hint="eastAsia"/>
                <w:bCs/>
              </w:rPr>
              <w:t>．</w:t>
            </w:r>
            <w:r>
              <w:rPr>
                <w:rFonts w:ascii="宋体" w:hAnsi="宋体"/>
                <w:bCs/>
              </w:rPr>
              <w:t>积极参加</w:t>
            </w:r>
            <w:r>
              <w:rPr>
                <w:rFonts w:ascii="宋体" w:hAnsi="宋体" w:hint="eastAsia"/>
                <w:bCs/>
              </w:rPr>
              <w:t>家务</w:t>
            </w:r>
            <w:r>
              <w:rPr>
                <w:rFonts w:ascii="宋体" w:hAnsi="宋体"/>
                <w:bCs/>
              </w:rPr>
              <w:t>劳动</w:t>
            </w:r>
            <w:r>
              <w:rPr>
                <w:rFonts w:ascii="宋体" w:hAnsi="宋体" w:hint="eastAsia"/>
                <w:bCs/>
              </w:rPr>
              <w:t>、校内劳动、校外劳动</w:t>
            </w:r>
            <w:r>
              <w:rPr>
                <w:rFonts w:ascii="宋体" w:hAnsi="宋体"/>
                <w:bCs/>
              </w:rPr>
              <w:t>，</w:t>
            </w:r>
            <w:r>
              <w:rPr>
                <w:rFonts w:ascii="宋体" w:hAnsi="宋体" w:hint="eastAsia"/>
                <w:bCs/>
              </w:rPr>
              <w:t>认真上好劳动</w:t>
            </w:r>
            <w:r>
              <w:rPr>
                <w:rFonts w:ascii="宋体" w:hAnsi="宋体"/>
                <w:bCs/>
              </w:rPr>
              <w:t>教育课程，</w:t>
            </w:r>
            <w:r>
              <w:rPr>
                <w:rFonts w:ascii="宋体" w:hAnsi="宋体" w:hint="eastAsia"/>
                <w:bCs/>
              </w:rPr>
              <w:t>掌握满足生存</w:t>
            </w:r>
            <w:r>
              <w:rPr>
                <w:rFonts w:ascii="宋体" w:hAnsi="宋体"/>
                <w:bCs/>
              </w:rPr>
              <w:t>发展需要的</w:t>
            </w:r>
            <w:r>
              <w:rPr>
                <w:rFonts w:ascii="宋体" w:hAnsi="宋体" w:hint="eastAsia"/>
                <w:bCs/>
              </w:rPr>
              <w:t>生活能力和</w:t>
            </w:r>
            <w:r>
              <w:rPr>
                <w:rFonts w:ascii="宋体" w:hAnsi="宋体"/>
                <w:bCs/>
              </w:rPr>
              <w:t>基本劳动</w:t>
            </w:r>
            <w:r>
              <w:rPr>
                <w:rFonts w:ascii="宋体" w:hAnsi="宋体" w:hint="eastAsia"/>
                <w:bCs/>
              </w:rPr>
              <w:t>技能</w:t>
            </w:r>
            <w:r>
              <w:rPr>
                <w:rFonts w:ascii="宋体" w:hAnsi="宋体"/>
                <w:bCs/>
              </w:rPr>
              <w:t>。</w:t>
            </w:r>
          </w:p>
          <w:p w:rsidR="003E4B5B" w:rsidRDefault="00CD2820">
            <w:pPr>
              <w:pStyle w:val="21"/>
              <w:tabs>
                <w:tab w:val="left" w:pos="312"/>
              </w:tabs>
              <w:spacing w:line="400" w:lineRule="exact"/>
              <w:rPr>
                <w:rFonts w:ascii="宋体" w:hAnsi="宋体"/>
                <w:bCs/>
              </w:rPr>
            </w:pPr>
            <w:r>
              <w:rPr>
                <w:rFonts w:ascii="宋体" w:hAnsi="宋体" w:hint="eastAsia"/>
                <w:bCs/>
              </w:rPr>
              <w:t>2</w:t>
            </w:r>
            <w:r>
              <w:rPr>
                <w:rFonts w:ascii="宋体" w:hAnsi="宋体"/>
                <w:bCs/>
              </w:rPr>
              <w:t>3.</w:t>
            </w:r>
            <w:r>
              <w:rPr>
                <w:rFonts w:ascii="宋体" w:hAnsi="宋体" w:hint="eastAsia"/>
                <w:bCs/>
              </w:rPr>
              <w:t>积极参与社会调查、</w:t>
            </w:r>
            <w:proofErr w:type="gramStart"/>
            <w:r>
              <w:rPr>
                <w:rFonts w:ascii="宋体" w:hAnsi="宋体" w:hint="eastAsia"/>
                <w:bCs/>
              </w:rPr>
              <w:t>研</w:t>
            </w:r>
            <w:proofErr w:type="gramEnd"/>
            <w:r>
              <w:rPr>
                <w:rFonts w:ascii="宋体" w:hAnsi="宋体" w:hint="eastAsia"/>
                <w:bCs/>
              </w:rPr>
              <w:t>学实践、志愿服务和公益劳动，在专业生产实践中，主动体验职业角色。</w:t>
            </w:r>
          </w:p>
        </w:tc>
      </w:tr>
      <w:tr w:rsidR="003E4B5B">
        <w:trPr>
          <w:trHeight w:val="1363"/>
          <w:jc w:val="center"/>
        </w:trPr>
        <w:tc>
          <w:tcPr>
            <w:tcW w:w="248" w:type="pct"/>
            <w:vMerge/>
            <w:vAlign w:val="center"/>
          </w:tcPr>
          <w:p w:rsidR="003E4B5B" w:rsidRDefault="003E4B5B">
            <w:pPr>
              <w:jc w:val="center"/>
              <w:rPr>
                <w:rFonts w:ascii="宋体" w:cs="Times New Roman"/>
                <w:b/>
                <w:bCs/>
              </w:rPr>
            </w:pPr>
          </w:p>
        </w:tc>
        <w:tc>
          <w:tcPr>
            <w:tcW w:w="283" w:type="pct"/>
            <w:vAlign w:val="center"/>
          </w:tcPr>
          <w:p w:rsidR="003E4B5B" w:rsidRDefault="00CD2820">
            <w:pPr>
              <w:jc w:val="center"/>
              <w:rPr>
                <w:rFonts w:ascii="宋体" w:cs="Times New Roman"/>
                <w:b/>
                <w:bCs/>
              </w:rPr>
            </w:pPr>
            <w:r>
              <w:rPr>
                <w:rFonts w:ascii="宋体" w:hAnsi="宋体" w:cs="宋体"/>
                <w:b/>
                <w:bCs/>
              </w:rPr>
              <w:t>5.2</w:t>
            </w:r>
            <w:r>
              <w:rPr>
                <w:rFonts w:ascii="宋体" w:hAnsi="宋体" w:cs="宋体" w:hint="eastAsia"/>
                <w:b/>
                <w:bCs/>
              </w:rPr>
              <w:t>劳动精神</w:t>
            </w:r>
          </w:p>
        </w:tc>
        <w:tc>
          <w:tcPr>
            <w:tcW w:w="4469" w:type="pct"/>
            <w:tcBorders>
              <w:top w:val="single" w:sz="4" w:space="0" w:color="auto"/>
              <w:left w:val="nil"/>
              <w:bottom w:val="single" w:sz="4" w:space="0" w:color="auto"/>
              <w:right w:val="single" w:sz="4" w:space="0" w:color="auto"/>
            </w:tcBorders>
          </w:tcPr>
          <w:p w:rsidR="003E4B5B" w:rsidRDefault="00CD2820">
            <w:pPr>
              <w:pStyle w:val="21"/>
              <w:spacing w:line="400" w:lineRule="exact"/>
              <w:rPr>
                <w:rFonts w:ascii="宋体" w:hAnsi="宋体"/>
                <w:bCs/>
              </w:rPr>
            </w:pPr>
            <w:r>
              <w:rPr>
                <w:rFonts w:ascii="宋体" w:hAnsi="宋体" w:hint="eastAsia"/>
                <w:bCs/>
              </w:rPr>
              <w:t>2</w:t>
            </w:r>
            <w:r>
              <w:rPr>
                <w:rFonts w:ascii="宋体" w:hAnsi="宋体"/>
                <w:bCs/>
              </w:rPr>
              <w:t>4.</w:t>
            </w:r>
            <w:r>
              <w:rPr>
                <w:rFonts w:ascii="宋体" w:hAnsi="宋体" w:hint="eastAsia"/>
                <w:bCs/>
              </w:rPr>
              <w:t>树立劳动最光荣、劳动最崇高、劳动最伟大、劳动最美丽的观念，在劳动实践中学会劳动、热爱劳动、崇尚劳动、尊重劳动，能吃苦耐劳，珍惜劳动成果。</w:t>
            </w:r>
          </w:p>
          <w:p w:rsidR="003E4B5B" w:rsidRDefault="00CD2820">
            <w:pPr>
              <w:pStyle w:val="21"/>
              <w:spacing w:line="400" w:lineRule="exact"/>
              <w:rPr>
                <w:rFonts w:ascii="宋体" w:hAnsi="宋体"/>
                <w:bCs/>
              </w:rPr>
            </w:pPr>
            <w:r>
              <w:rPr>
                <w:rFonts w:ascii="宋体" w:hAnsi="宋体" w:hint="eastAsia"/>
                <w:bCs/>
              </w:rPr>
              <w:t>2</w:t>
            </w:r>
            <w:r>
              <w:rPr>
                <w:rFonts w:ascii="宋体" w:hAnsi="宋体"/>
                <w:bCs/>
              </w:rPr>
              <w:t>5.</w:t>
            </w:r>
            <w:r>
              <w:rPr>
                <w:rFonts w:ascii="宋体" w:hAnsi="宋体" w:hint="eastAsia"/>
                <w:bCs/>
              </w:rPr>
              <w:t>弘扬劳模、劳动、</w:t>
            </w:r>
            <w:r>
              <w:rPr>
                <w:rFonts w:ascii="宋体" w:hAnsi="宋体"/>
                <w:bCs/>
              </w:rPr>
              <w:t>工匠精神</w:t>
            </w:r>
            <w:r>
              <w:rPr>
                <w:rFonts w:ascii="宋体" w:hAnsi="宋体" w:hint="eastAsia"/>
                <w:bCs/>
              </w:rPr>
              <w:t>，具有</w:t>
            </w:r>
            <w:r>
              <w:rPr>
                <w:rFonts w:ascii="宋体" w:hAnsi="宋体"/>
                <w:bCs/>
              </w:rPr>
              <w:t>精益求精、追求卓越的工匠精神和爱岗敬业的</w:t>
            </w:r>
            <w:r>
              <w:rPr>
                <w:rFonts w:ascii="宋体" w:hAnsi="宋体" w:hint="eastAsia"/>
                <w:bCs/>
              </w:rPr>
              <w:t>职业精神。</w:t>
            </w:r>
          </w:p>
        </w:tc>
      </w:tr>
    </w:tbl>
    <w:p w:rsidR="003E4B5B" w:rsidRDefault="00CD2820">
      <w:pPr>
        <w:widowControl/>
        <w:spacing w:line="360" w:lineRule="auto"/>
        <w:jc w:val="left"/>
        <w:rPr>
          <w:rFonts w:ascii="宋体" w:hAnsi="宋体" w:cs="Times New Roman"/>
          <w:b/>
        </w:rPr>
      </w:pPr>
      <w:r>
        <w:rPr>
          <w:rFonts w:ascii="宋体" w:hAnsi="宋体" w:cs="Times New Roman" w:hint="eastAsia"/>
          <w:b/>
        </w:rPr>
        <w:t>说明：</w:t>
      </w:r>
    </w:p>
    <w:p w:rsidR="003E4B5B" w:rsidRDefault="00CD2820">
      <w:pPr>
        <w:widowControl/>
        <w:spacing w:line="360" w:lineRule="auto"/>
        <w:ind w:firstLineChars="200" w:firstLine="480"/>
        <w:jc w:val="left"/>
        <w:rPr>
          <w:rFonts w:ascii="仿宋" w:eastAsia="仿宋" w:hAnsi="仿宋" w:cs="Times New Roman"/>
          <w:bCs/>
          <w:sz w:val="24"/>
          <w:szCs w:val="24"/>
        </w:rPr>
      </w:pPr>
      <w:r>
        <w:rPr>
          <w:rFonts w:ascii="仿宋" w:eastAsia="仿宋" w:hAnsi="仿宋" w:cs="Times New Roman" w:hint="eastAsia"/>
          <w:bCs/>
          <w:sz w:val="24"/>
          <w:szCs w:val="24"/>
        </w:rPr>
        <w:t>1.</w:t>
      </w:r>
      <w:r>
        <w:rPr>
          <w:rFonts w:ascii="仿宋" w:eastAsia="仿宋" w:hAnsi="仿宋" w:cs="Times New Roman"/>
          <w:bCs/>
          <w:sz w:val="24"/>
          <w:szCs w:val="24"/>
        </w:rPr>
        <w:t xml:space="preserve"> </w:t>
      </w:r>
      <w:r>
        <w:rPr>
          <w:rFonts w:ascii="仿宋" w:eastAsia="仿宋" w:hAnsi="仿宋" w:cs="Times New Roman" w:hint="eastAsia"/>
          <w:bCs/>
          <w:sz w:val="24"/>
          <w:szCs w:val="24"/>
        </w:rPr>
        <w:t>每学年综合评价等级可分为“优秀”、“良好”、“合格”及“不合格”4个等级，其中“优秀”等级一般占1</w:t>
      </w:r>
      <w:r>
        <w:rPr>
          <w:rFonts w:ascii="仿宋" w:eastAsia="仿宋" w:hAnsi="仿宋" w:cs="Times New Roman"/>
          <w:bCs/>
          <w:sz w:val="24"/>
          <w:szCs w:val="24"/>
        </w:rPr>
        <w:t>5%</w:t>
      </w:r>
      <w:r>
        <w:rPr>
          <w:rFonts w:ascii="仿宋" w:eastAsia="仿宋" w:hAnsi="仿宋" w:cs="Times New Roman" w:hint="eastAsia"/>
          <w:bCs/>
          <w:sz w:val="24"/>
          <w:szCs w:val="24"/>
        </w:rPr>
        <w:t>左右，其他等级的比例可根据实际情况确定。</w:t>
      </w:r>
      <w:r>
        <w:rPr>
          <w:rFonts w:ascii="仿宋" w:eastAsia="仿宋" w:hAnsi="仿宋" w:cs="仿宋" w:hint="eastAsia"/>
          <w:bCs/>
          <w:sz w:val="24"/>
          <w:szCs w:val="24"/>
        </w:rPr>
        <w:t>依据学生各学年评价的情况，确定“优秀”、“良好”、“合格”、“不合格”的等级，其中优秀毕业生的比例原则上占1</w:t>
      </w:r>
      <w:r>
        <w:rPr>
          <w:rFonts w:ascii="仿宋" w:eastAsia="仿宋" w:hAnsi="仿宋" w:cs="仿宋"/>
          <w:bCs/>
          <w:sz w:val="24"/>
          <w:szCs w:val="24"/>
        </w:rPr>
        <w:t>0%</w:t>
      </w:r>
      <w:r>
        <w:rPr>
          <w:rFonts w:ascii="仿宋" w:eastAsia="仿宋" w:hAnsi="仿宋" w:cs="仿宋" w:hint="eastAsia"/>
          <w:bCs/>
          <w:sz w:val="24"/>
          <w:szCs w:val="24"/>
        </w:rPr>
        <w:t>左右，其他等级可根据具体情况合理确定。</w:t>
      </w:r>
    </w:p>
    <w:p w:rsidR="003E4B5B" w:rsidRDefault="00CD2820">
      <w:pPr>
        <w:widowControl/>
        <w:spacing w:line="360" w:lineRule="auto"/>
        <w:ind w:firstLineChars="200" w:firstLine="480"/>
        <w:jc w:val="left"/>
        <w:rPr>
          <w:rFonts w:ascii="仿宋" w:eastAsia="仿宋" w:hAnsi="仿宋" w:cs="Times New Roman"/>
          <w:bCs/>
          <w:sz w:val="24"/>
          <w:szCs w:val="24"/>
        </w:rPr>
      </w:pPr>
      <w:r>
        <w:rPr>
          <w:rFonts w:ascii="仿宋" w:eastAsia="仿宋" w:hAnsi="仿宋" w:cs="Times New Roman" w:hint="eastAsia"/>
          <w:bCs/>
          <w:sz w:val="24"/>
          <w:szCs w:val="24"/>
        </w:rPr>
        <w:t>2.</w:t>
      </w:r>
      <w:r>
        <w:rPr>
          <w:rFonts w:ascii="仿宋" w:eastAsia="仿宋" w:hAnsi="仿宋" w:cs="Times New Roman"/>
          <w:bCs/>
          <w:sz w:val="24"/>
          <w:szCs w:val="24"/>
        </w:rPr>
        <w:t xml:space="preserve"> </w:t>
      </w:r>
      <w:r>
        <w:rPr>
          <w:rFonts w:ascii="仿宋" w:eastAsia="仿宋" w:hAnsi="仿宋" w:cs="Times New Roman" w:hint="eastAsia"/>
          <w:bCs/>
          <w:sz w:val="24"/>
          <w:szCs w:val="24"/>
        </w:rPr>
        <w:t>江苏联合职业技术学院优秀学生（干部）应当从获得“优秀”等级的学生中推荐产生。学院优秀毕业生应当从“优秀”等级的毕业生中推荐产生。</w:t>
      </w:r>
    </w:p>
    <w:p w:rsidR="003E4B5B" w:rsidRDefault="00CD2820">
      <w:pPr>
        <w:widowControl/>
        <w:spacing w:line="360" w:lineRule="auto"/>
        <w:ind w:firstLineChars="200" w:firstLine="480"/>
        <w:jc w:val="left"/>
        <w:rPr>
          <w:rFonts w:ascii="仿宋" w:eastAsia="仿宋" w:hAnsi="仿宋" w:cs="Times New Roman"/>
          <w:bCs/>
          <w:sz w:val="24"/>
          <w:szCs w:val="24"/>
        </w:rPr>
      </w:pPr>
      <w:r>
        <w:rPr>
          <w:rFonts w:ascii="仿宋" w:eastAsia="仿宋" w:hAnsi="仿宋" w:cs="Times New Roman"/>
          <w:bCs/>
          <w:sz w:val="24"/>
          <w:szCs w:val="24"/>
        </w:rPr>
        <w:t>3</w:t>
      </w:r>
      <w:r>
        <w:rPr>
          <w:rFonts w:ascii="仿宋" w:eastAsia="仿宋" w:hAnsi="仿宋" w:cs="Times New Roman" w:hint="eastAsia"/>
          <w:bCs/>
          <w:sz w:val="24"/>
          <w:szCs w:val="24"/>
        </w:rPr>
        <w:t>.各办学单位可设置德智体美劳五个单项标兵荣誉称号。</w:t>
      </w:r>
    </w:p>
    <w:p w:rsidR="003E4B5B" w:rsidRDefault="00CD2820">
      <w:pPr>
        <w:pStyle w:val="aa"/>
        <w:jc w:val="both"/>
        <w:rPr>
          <w:rFonts w:ascii="仿宋" w:eastAsia="仿宋" w:hAnsi="仿宋" w:cs="仿宋"/>
          <w:b w:val="0"/>
          <w:bCs w:val="0"/>
          <w:sz w:val="32"/>
          <w:szCs w:val="32"/>
        </w:rPr>
      </w:pPr>
      <w:r>
        <w:rPr>
          <w:rFonts w:ascii="仿宋" w:eastAsia="仿宋" w:hAnsi="仿宋" w:cs="仿宋" w:hint="eastAsia"/>
          <w:b w:val="0"/>
          <w:bCs w:val="0"/>
          <w:sz w:val="32"/>
          <w:szCs w:val="32"/>
        </w:rPr>
        <w:lastRenderedPageBreak/>
        <w:t>附件3</w:t>
      </w:r>
    </w:p>
    <w:p w:rsidR="003E4B5B" w:rsidRDefault="00CD2820">
      <w:pPr>
        <w:pStyle w:val="aa"/>
        <w:rPr>
          <w:rFonts w:cs="Times New Roman"/>
          <w:color w:val="0000FF"/>
        </w:rPr>
      </w:pPr>
      <w:r>
        <w:rPr>
          <w:rFonts w:cs="宋体" w:hint="eastAsia"/>
        </w:rPr>
        <w:t>江苏联合职业技术学院五年制高职学生综合素质评价汇总表</w:t>
      </w:r>
    </w:p>
    <w:p w:rsidR="003E4B5B" w:rsidRDefault="00CD2820">
      <w:pPr>
        <w:jc w:val="center"/>
        <w:rPr>
          <w:rFonts w:cs="Times New Roman"/>
          <w:b/>
        </w:rPr>
      </w:pPr>
      <w:r>
        <w:rPr>
          <w:rFonts w:cs="Times New Roman" w:hint="eastAsia"/>
          <w:b/>
        </w:rPr>
        <w:t>学校（分院及办学点）</w:t>
      </w:r>
      <w:r>
        <w:rPr>
          <w:rFonts w:cs="Times New Roman" w:hint="eastAsia"/>
          <w:b/>
          <w:u w:val="single"/>
        </w:rPr>
        <w:t xml:space="preserve">             </w:t>
      </w:r>
      <w:r>
        <w:rPr>
          <w:rFonts w:cs="Times New Roman" w:hint="eastAsia"/>
          <w:b/>
        </w:rPr>
        <w:t xml:space="preserve"> </w:t>
      </w:r>
      <w:r>
        <w:rPr>
          <w:rFonts w:cs="Times New Roman" w:hint="eastAsia"/>
          <w:b/>
        </w:rPr>
        <w:t>时间</w:t>
      </w:r>
      <w:r>
        <w:rPr>
          <w:rFonts w:cs="Times New Roman"/>
          <w:b/>
          <w:u w:val="single"/>
        </w:rPr>
        <w:t xml:space="preserve">           </w:t>
      </w:r>
      <w:r>
        <w:rPr>
          <w:rFonts w:cs="Times New Roman" w:hint="eastAsia"/>
          <w:b/>
          <w:u w:val="single"/>
        </w:rPr>
        <w:t xml:space="preserve">   </w:t>
      </w:r>
      <w:r>
        <w:rPr>
          <w:rFonts w:cs="Times New Roman" w:hint="eastAsia"/>
          <w:b/>
        </w:rPr>
        <w:t xml:space="preserve"> </w:t>
      </w:r>
      <w:r>
        <w:rPr>
          <w:rFonts w:cs="Times New Roman" w:hint="eastAsia"/>
          <w:b/>
        </w:rPr>
        <w:t>填表人</w:t>
      </w:r>
      <w:r>
        <w:rPr>
          <w:rFonts w:cs="Times New Roman" w:hint="eastAsia"/>
          <w:b/>
          <w:u w:val="single"/>
        </w:rPr>
        <w:t xml:space="preserve">             </w:t>
      </w:r>
      <w:r>
        <w:rPr>
          <w:rFonts w:cs="Times New Roman" w:hint="eastAsia"/>
          <w:b/>
        </w:rPr>
        <w:t>负责人</w:t>
      </w:r>
    </w:p>
    <w:tbl>
      <w:tblPr>
        <w:tblStyle w:val="ac"/>
        <w:tblW w:w="13656" w:type="dxa"/>
        <w:tblLayout w:type="fixed"/>
        <w:tblLook w:val="04A0" w:firstRow="1" w:lastRow="0" w:firstColumn="1" w:lastColumn="0" w:noHBand="0" w:noVBand="1"/>
      </w:tblPr>
      <w:tblGrid>
        <w:gridCol w:w="1413"/>
        <w:gridCol w:w="1843"/>
        <w:gridCol w:w="1559"/>
        <w:gridCol w:w="1417"/>
        <w:gridCol w:w="1020"/>
        <w:gridCol w:w="1021"/>
        <w:gridCol w:w="1020"/>
        <w:gridCol w:w="1021"/>
        <w:gridCol w:w="1021"/>
        <w:gridCol w:w="2321"/>
      </w:tblGrid>
      <w:tr w:rsidR="003E4B5B">
        <w:tc>
          <w:tcPr>
            <w:tcW w:w="1413" w:type="dxa"/>
            <w:vMerge w:val="restart"/>
            <w:vAlign w:val="center"/>
          </w:tcPr>
          <w:p w:rsidR="003E4B5B" w:rsidRDefault="00CD2820">
            <w:pPr>
              <w:widowControl/>
              <w:spacing w:line="360" w:lineRule="auto"/>
              <w:jc w:val="center"/>
              <w:rPr>
                <w:rFonts w:ascii="宋体" w:hAnsi="宋体" w:cs="Times New Roman"/>
                <w:b/>
              </w:rPr>
            </w:pPr>
            <w:r>
              <w:rPr>
                <w:rFonts w:ascii="宋体" w:hAnsi="宋体" w:cs="Times New Roman" w:hint="eastAsia"/>
                <w:b/>
              </w:rPr>
              <w:t>序号</w:t>
            </w:r>
          </w:p>
        </w:tc>
        <w:tc>
          <w:tcPr>
            <w:tcW w:w="1843" w:type="dxa"/>
            <w:vMerge w:val="restart"/>
            <w:vAlign w:val="center"/>
          </w:tcPr>
          <w:p w:rsidR="003E4B5B" w:rsidRDefault="00CD2820">
            <w:pPr>
              <w:widowControl/>
              <w:spacing w:line="360" w:lineRule="auto"/>
              <w:jc w:val="center"/>
              <w:rPr>
                <w:rFonts w:ascii="宋体" w:hAnsi="宋体" w:cs="Times New Roman"/>
                <w:b/>
              </w:rPr>
            </w:pPr>
            <w:r>
              <w:rPr>
                <w:rFonts w:ascii="宋体" w:hAnsi="宋体" w:cs="Times New Roman" w:hint="eastAsia"/>
                <w:b/>
              </w:rPr>
              <w:t>班级</w:t>
            </w:r>
          </w:p>
        </w:tc>
        <w:tc>
          <w:tcPr>
            <w:tcW w:w="1559" w:type="dxa"/>
            <w:vMerge w:val="restart"/>
            <w:vAlign w:val="center"/>
          </w:tcPr>
          <w:p w:rsidR="003E4B5B" w:rsidRDefault="00CD2820">
            <w:pPr>
              <w:widowControl/>
              <w:spacing w:line="360" w:lineRule="auto"/>
              <w:jc w:val="center"/>
              <w:rPr>
                <w:rFonts w:ascii="宋体" w:hAnsi="宋体" w:cs="Times New Roman"/>
                <w:b/>
              </w:rPr>
            </w:pPr>
            <w:r>
              <w:rPr>
                <w:rFonts w:ascii="宋体" w:hAnsi="宋体" w:cs="Times New Roman" w:hint="eastAsia"/>
                <w:b/>
              </w:rPr>
              <w:t>学生姓名</w:t>
            </w:r>
          </w:p>
        </w:tc>
        <w:tc>
          <w:tcPr>
            <w:tcW w:w="1417" w:type="dxa"/>
            <w:vMerge w:val="restart"/>
            <w:vAlign w:val="center"/>
          </w:tcPr>
          <w:p w:rsidR="003E4B5B" w:rsidRDefault="00CD2820">
            <w:pPr>
              <w:widowControl/>
              <w:spacing w:line="360" w:lineRule="auto"/>
              <w:jc w:val="center"/>
              <w:rPr>
                <w:rFonts w:ascii="宋体" w:hAnsi="宋体" w:cs="Times New Roman"/>
                <w:b/>
              </w:rPr>
            </w:pPr>
            <w:r>
              <w:rPr>
                <w:rFonts w:ascii="宋体" w:hAnsi="宋体" w:cs="Times New Roman" w:hint="eastAsia"/>
                <w:b/>
              </w:rPr>
              <w:t>学生学号</w:t>
            </w:r>
          </w:p>
        </w:tc>
        <w:tc>
          <w:tcPr>
            <w:tcW w:w="5103" w:type="dxa"/>
            <w:gridSpan w:val="5"/>
            <w:vAlign w:val="center"/>
          </w:tcPr>
          <w:p w:rsidR="003E4B5B" w:rsidRDefault="00CD2820">
            <w:pPr>
              <w:widowControl/>
              <w:spacing w:line="360" w:lineRule="auto"/>
              <w:jc w:val="center"/>
              <w:rPr>
                <w:rFonts w:ascii="宋体" w:hAnsi="宋体" w:cs="Times New Roman"/>
                <w:b/>
              </w:rPr>
            </w:pPr>
            <w:r>
              <w:rPr>
                <w:rFonts w:ascii="宋体" w:hAnsi="宋体" w:cs="Times New Roman" w:hint="eastAsia"/>
                <w:b/>
              </w:rPr>
              <w:t>学年综合评价等级</w:t>
            </w:r>
          </w:p>
        </w:tc>
        <w:tc>
          <w:tcPr>
            <w:tcW w:w="2321" w:type="dxa"/>
            <w:vMerge w:val="restart"/>
            <w:vAlign w:val="center"/>
          </w:tcPr>
          <w:p w:rsidR="003E4B5B" w:rsidRDefault="00CD2820">
            <w:pPr>
              <w:widowControl/>
              <w:spacing w:line="360" w:lineRule="auto"/>
              <w:jc w:val="center"/>
              <w:rPr>
                <w:rFonts w:ascii="宋体" w:hAnsi="宋体" w:cs="Times New Roman"/>
                <w:b/>
              </w:rPr>
            </w:pPr>
            <w:r>
              <w:rPr>
                <w:rFonts w:ascii="宋体" w:hAnsi="宋体" w:cs="Times New Roman" w:hint="eastAsia"/>
                <w:b/>
              </w:rPr>
              <w:t>毕业综合评价等级</w:t>
            </w:r>
          </w:p>
        </w:tc>
      </w:tr>
      <w:tr w:rsidR="003E4B5B">
        <w:tc>
          <w:tcPr>
            <w:tcW w:w="1413" w:type="dxa"/>
            <w:vMerge/>
            <w:vAlign w:val="center"/>
          </w:tcPr>
          <w:p w:rsidR="003E4B5B" w:rsidRDefault="003E4B5B">
            <w:pPr>
              <w:widowControl/>
              <w:spacing w:line="360" w:lineRule="auto"/>
              <w:jc w:val="center"/>
              <w:rPr>
                <w:rFonts w:ascii="宋体" w:hAnsi="宋体" w:cs="Times New Roman"/>
                <w:b/>
              </w:rPr>
            </w:pPr>
          </w:p>
        </w:tc>
        <w:tc>
          <w:tcPr>
            <w:tcW w:w="1843" w:type="dxa"/>
            <w:vMerge/>
            <w:vAlign w:val="center"/>
          </w:tcPr>
          <w:p w:rsidR="003E4B5B" w:rsidRDefault="003E4B5B">
            <w:pPr>
              <w:widowControl/>
              <w:spacing w:line="360" w:lineRule="auto"/>
              <w:jc w:val="center"/>
              <w:rPr>
                <w:rFonts w:ascii="宋体" w:hAnsi="宋体" w:cs="Times New Roman"/>
                <w:b/>
              </w:rPr>
            </w:pPr>
          </w:p>
        </w:tc>
        <w:tc>
          <w:tcPr>
            <w:tcW w:w="1559" w:type="dxa"/>
            <w:vMerge/>
            <w:vAlign w:val="center"/>
          </w:tcPr>
          <w:p w:rsidR="003E4B5B" w:rsidRDefault="003E4B5B">
            <w:pPr>
              <w:widowControl/>
              <w:spacing w:line="360" w:lineRule="auto"/>
              <w:jc w:val="center"/>
              <w:rPr>
                <w:rFonts w:ascii="宋体" w:hAnsi="宋体" w:cs="Times New Roman"/>
                <w:b/>
              </w:rPr>
            </w:pPr>
          </w:p>
        </w:tc>
        <w:tc>
          <w:tcPr>
            <w:tcW w:w="1417" w:type="dxa"/>
            <w:vMerge/>
            <w:vAlign w:val="center"/>
          </w:tcPr>
          <w:p w:rsidR="003E4B5B" w:rsidRDefault="003E4B5B">
            <w:pPr>
              <w:widowControl/>
              <w:spacing w:line="360" w:lineRule="auto"/>
              <w:jc w:val="center"/>
              <w:rPr>
                <w:rFonts w:ascii="宋体" w:hAnsi="宋体" w:cs="Times New Roman"/>
                <w:b/>
              </w:rPr>
            </w:pPr>
          </w:p>
        </w:tc>
        <w:tc>
          <w:tcPr>
            <w:tcW w:w="1020" w:type="dxa"/>
            <w:vAlign w:val="center"/>
          </w:tcPr>
          <w:p w:rsidR="003E4B5B" w:rsidRDefault="00CD2820">
            <w:pPr>
              <w:widowControl/>
              <w:spacing w:line="360" w:lineRule="auto"/>
              <w:jc w:val="center"/>
              <w:rPr>
                <w:rFonts w:ascii="宋体" w:hAnsi="宋体" w:cs="Times New Roman"/>
                <w:b/>
              </w:rPr>
            </w:pPr>
            <w:proofErr w:type="gramStart"/>
            <w:r>
              <w:rPr>
                <w:rFonts w:ascii="宋体" w:hAnsi="宋体" w:cs="Times New Roman" w:hint="eastAsia"/>
                <w:b/>
              </w:rPr>
              <w:t>一</w:t>
            </w:r>
            <w:proofErr w:type="gramEnd"/>
          </w:p>
        </w:tc>
        <w:tc>
          <w:tcPr>
            <w:tcW w:w="1021" w:type="dxa"/>
            <w:vAlign w:val="center"/>
          </w:tcPr>
          <w:p w:rsidR="003E4B5B" w:rsidRDefault="00CD2820">
            <w:pPr>
              <w:widowControl/>
              <w:spacing w:line="360" w:lineRule="auto"/>
              <w:jc w:val="center"/>
              <w:rPr>
                <w:rFonts w:ascii="宋体" w:hAnsi="宋体" w:cs="Times New Roman"/>
                <w:b/>
              </w:rPr>
            </w:pPr>
            <w:r>
              <w:rPr>
                <w:rFonts w:ascii="宋体" w:hAnsi="宋体" w:cs="Times New Roman" w:hint="eastAsia"/>
                <w:b/>
              </w:rPr>
              <w:t>二</w:t>
            </w:r>
          </w:p>
        </w:tc>
        <w:tc>
          <w:tcPr>
            <w:tcW w:w="1020" w:type="dxa"/>
            <w:vAlign w:val="center"/>
          </w:tcPr>
          <w:p w:rsidR="003E4B5B" w:rsidRDefault="00CD2820">
            <w:pPr>
              <w:widowControl/>
              <w:spacing w:line="360" w:lineRule="auto"/>
              <w:jc w:val="center"/>
              <w:rPr>
                <w:rFonts w:ascii="宋体" w:hAnsi="宋体" w:cs="Times New Roman"/>
                <w:b/>
              </w:rPr>
            </w:pPr>
            <w:r>
              <w:rPr>
                <w:rFonts w:ascii="宋体" w:hAnsi="宋体" w:cs="Times New Roman" w:hint="eastAsia"/>
                <w:b/>
              </w:rPr>
              <w:t>三</w:t>
            </w:r>
          </w:p>
        </w:tc>
        <w:tc>
          <w:tcPr>
            <w:tcW w:w="1021" w:type="dxa"/>
            <w:vAlign w:val="center"/>
          </w:tcPr>
          <w:p w:rsidR="003E4B5B" w:rsidRDefault="00CD2820">
            <w:pPr>
              <w:widowControl/>
              <w:spacing w:line="360" w:lineRule="auto"/>
              <w:jc w:val="center"/>
              <w:rPr>
                <w:rFonts w:ascii="宋体" w:hAnsi="宋体" w:cs="Times New Roman"/>
                <w:b/>
              </w:rPr>
            </w:pPr>
            <w:r>
              <w:rPr>
                <w:rFonts w:ascii="宋体" w:hAnsi="宋体" w:cs="Times New Roman" w:hint="eastAsia"/>
                <w:b/>
              </w:rPr>
              <w:t>四</w:t>
            </w:r>
          </w:p>
        </w:tc>
        <w:tc>
          <w:tcPr>
            <w:tcW w:w="1021" w:type="dxa"/>
            <w:vAlign w:val="center"/>
          </w:tcPr>
          <w:p w:rsidR="003E4B5B" w:rsidRDefault="00CD2820">
            <w:pPr>
              <w:widowControl/>
              <w:spacing w:line="360" w:lineRule="auto"/>
              <w:jc w:val="center"/>
              <w:rPr>
                <w:rFonts w:ascii="宋体" w:hAnsi="宋体" w:cs="Times New Roman"/>
                <w:b/>
              </w:rPr>
            </w:pPr>
            <w:r>
              <w:rPr>
                <w:rFonts w:ascii="宋体" w:hAnsi="宋体" w:cs="Times New Roman" w:hint="eastAsia"/>
                <w:b/>
              </w:rPr>
              <w:t>五</w:t>
            </w:r>
          </w:p>
        </w:tc>
        <w:tc>
          <w:tcPr>
            <w:tcW w:w="2321" w:type="dxa"/>
            <w:vMerge/>
            <w:vAlign w:val="center"/>
          </w:tcPr>
          <w:p w:rsidR="003E4B5B" w:rsidRDefault="003E4B5B">
            <w:pPr>
              <w:widowControl/>
              <w:spacing w:line="360" w:lineRule="auto"/>
              <w:jc w:val="center"/>
              <w:rPr>
                <w:rFonts w:ascii="宋体" w:hAnsi="宋体" w:cs="Times New Roman"/>
                <w:b/>
              </w:rPr>
            </w:pPr>
          </w:p>
        </w:tc>
      </w:tr>
      <w:tr w:rsidR="003E4B5B">
        <w:tc>
          <w:tcPr>
            <w:tcW w:w="1413" w:type="dxa"/>
            <w:vAlign w:val="center"/>
          </w:tcPr>
          <w:p w:rsidR="003E4B5B" w:rsidRDefault="003E4B5B">
            <w:pPr>
              <w:widowControl/>
              <w:spacing w:line="360" w:lineRule="auto"/>
              <w:jc w:val="center"/>
              <w:rPr>
                <w:rFonts w:ascii="宋体" w:hAnsi="宋体" w:cs="Times New Roman"/>
                <w:b/>
              </w:rPr>
            </w:pPr>
          </w:p>
        </w:tc>
        <w:tc>
          <w:tcPr>
            <w:tcW w:w="1843" w:type="dxa"/>
            <w:vAlign w:val="center"/>
          </w:tcPr>
          <w:p w:rsidR="003E4B5B" w:rsidRDefault="003E4B5B">
            <w:pPr>
              <w:widowControl/>
              <w:spacing w:line="360" w:lineRule="auto"/>
              <w:jc w:val="center"/>
              <w:rPr>
                <w:rFonts w:ascii="宋体" w:hAnsi="宋体" w:cs="Times New Roman"/>
                <w:b/>
              </w:rPr>
            </w:pPr>
          </w:p>
        </w:tc>
        <w:tc>
          <w:tcPr>
            <w:tcW w:w="1559" w:type="dxa"/>
            <w:vAlign w:val="center"/>
          </w:tcPr>
          <w:p w:rsidR="003E4B5B" w:rsidRDefault="003E4B5B">
            <w:pPr>
              <w:widowControl/>
              <w:spacing w:line="360" w:lineRule="auto"/>
              <w:jc w:val="center"/>
              <w:rPr>
                <w:rFonts w:ascii="宋体" w:hAnsi="宋体" w:cs="Times New Roman"/>
                <w:b/>
              </w:rPr>
            </w:pPr>
          </w:p>
        </w:tc>
        <w:tc>
          <w:tcPr>
            <w:tcW w:w="1417" w:type="dxa"/>
            <w:vAlign w:val="center"/>
          </w:tcPr>
          <w:p w:rsidR="003E4B5B" w:rsidRDefault="003E4B5B">
            <w:pPr>
              <w:widowControl/>
              <w:spacing w:line="360" w:lineRule="auto"/>
              <w:jc w:val="center"/>
              <w:rPr>
                <w:rFonts w:ascii="宋体" w:hAnsi="宋体" w:cs="Times New Roman"/>
                <w:b/>
              </w:rPr>
            </w:pPr>
          </w:p>
        </w:tc>
        <w:tc>
          <w:tcPr>
            <w:tcW w:w="1020" w:type="dxa"/>
            <w:vAlign w:val="center"/>
          </w:tcPr>
          <w:p w:rsidR="003E4B5B" w:rsidRDefault="003E4B5B">
            <w:pPr>
              <w:widowControl/>
              <w:spacing w:line="360" w:lineRule="auto"/>
              <w:jc w:val="center"/>
              <w:rPr>
                <w:rFonts w:ascii="宋体" w:hAnsi="宋体" w:cs="Times New Roman"/>
                <w:b/>
              </w:rPr>
            </w:pPr>
          </w:p>
        </w:tc>
        <w:tc>
          <w:tcPr>
            <w:tcW w:w="1021" w:type="dxa"/>
            <w:vAlign w:val="center"/>
          </w:tcPr>
          <w:p w:rsidR="003E4B5B" w:rsidRDefault="003E4B5B">
            <w:pPr>
              <w:widowControl/>
              <w:spacing w:line="360" w:lineRule="auto"/>
              <w:jc w:val="center"/>
              <w:rPr>
                <w:rFonts w:ascii="宋体" w:hAnsi="宋体" w:cs="Times New Roman"/>
                <w:b/>
              </w:rPr>
            </w:pPr>
          </w:p>
        </w:tc>
        <w:tc>
          <w:tcPr>
            <w:tcW w:w="1020" w:type="dxa"/>
            <w:vAlign w:val="center"/>
          </w:tcPr>
          <w:p w:rsidR="003E4B5B" w:rsidRDefault="003E4B5B">
            <w:pPr>
              <w:widowControl/>
              <w:spacing w:line="360" w:lineRule="auto"/>
              <w:jc w:val="center"/>
              <w:rPr>
                <w:rFonts w:ascii="宋体" w:hAnsi="宋体" w:cs="Times New Roman"/>
                <w:b/>
              </w:rPr>
            </w:pPr>
          </w:p>
        </w:tc>
        <w:tc>
          <w:tcPr>
            <w:tcW w:w="1021" w:type="dxa"/>
            <w:vAlign w:val="center"/>
          </w:tcPr>
          <w:p w:rsidR="003E4B5B" w:rsidRDefault="003E4B5B">
            <w:pPr>
              <w:widowControl/>
              <w:spacing w:line="360" w:lineRule="auto"/>
              <w:jc w:val="center"/>
              <w:rPr>
                <w:rFonts w:ascii="宋体" w:hAnsi="宋体" w:cs="Times New Roman"/>
                <w:b/>
              </w:rPr>
            </w:pPr>
          </w:p>
        </w:tc>
        <w:tc>
          <w:tcPr>
            <w:tcW w:w="1021" w:type="dxa"/>
            <w:vAlign w:val="center"/>
          </w:tcPr>
          <w:p w:rsidR="003E4B5B" w:rsidRDefault="003E4B5B">
            <w:pPr>
              <w:widowControl/>
              <w:spacing w:line="360" w:lineRule="auto"/>
              <w:jc w:val="center"/>
              <w:rPr>
                <w:rFonts w:ascii="宋体" w:hAnsi="宋体" w:cs="Times New Roman"/>
                <w:b/>
              </w:rPr>
            </w:pPr>
          </w:p>
        </w:tc>
        <w:tc>
          <w:tcPr>
            <w:tcW w:w="2321" w:type="dxa"/>
            <w:vAlign w:val="center"/>
          </w:tcPr>
          <w:p w:rsidR="003E4B5B" w:rsidRDefault="003E4B5B">
            <w:pPr>
              <w:widowControl/>
              <w:spacing w:line="360" w:lineRule="auto"/>
              <w:jc w:val="center"/>
              <w:rPr>
                <w:rFonts w:ascii="宋体" w:hAnsi="宋体" w:cs="Times New Roman"/>
                <w:b/>
              </w:rPr>
            </w:pPr>
          </w:p>
        </w:tc>
      </w:tr>
      <w:tr w:rsidR="003E4B5B">
        <w:tc>
          <w:tcPr>
            <w:tcW w:w="1413" w:type="dxa"/>
          </w:tcPr>
          <w:p w:rsidR="003E4B5B" w:rsidRDefault="003E4B5B">
            <w:pPr>
              <w:widowControl/>
              <w:spacing w:line="360" w:lineRule="auto"/>
              <w:jc w:val="left"/>
              <w:rPr>
                <w:rFonts w:ascii="宋体" w:hAnsi="宋体" w:cs="Times New Roman"/>
                <w:b/>
              </w:rPr>
            </w:pPr>
          </w:p>
        </w:tc>
        <w:tc>
          <w:tcPr>
            <w:tcW w:w="1843" w:type="dxa"/>
          </w:tcPr>
          <w:p w:rsidR="003E4B5B" w:rsidRDefault="003E4B5B">
            <w:pPr>
              <w:widowControl/>
              <w:spacing w:line="360" w:lineRule="auto"/>
              <w:jc w:val="left"/>
              <w:rPr>
                <w:rFonts w:ascii="宋体" w:hAnsi="宋体" w:cs="Times New Roman"/>
                <w:b/>
              </w:rPr>
            </w:pPr>
          </w:p>
        </w:tc>
        <w:tc>
          <w:tcPr>
            <w:tcW w:w="1559" w:type="dxa"/>
          </w:tcPr>
          <w:p w:rsidR="003E4B5B" w:rsidRDefault="003E4B5B">
            <w:pPr>
              <w:widowControl/>
              <w:spacing w:line="360" w:lineRule="auto"/>
              <w:jc w:val="left"/>
              <w:rPr>
                <w:rFonts w:ascii="宋体" w:hAnsi="宋体" w:cs="Times New Roman"/>
                <w:b/>
              </w:rPr>
            </w:pPr>
          </w:p>
        </w:tc>
        <w:tc>
          <w:tcPr>
            <w:tcW w:w="1417" w:type="dxa"/>
          </w:tcPr>
          <w:p w:rsidR="003E4B5B" w:rsidRDefault="003E4B5B">
            <w:pPr>
              <w:widowControl/>
              <w:spacing w:line="360" w:lineRule="auto"/>
              <w:jc w:val="left"/>
              <w:rPr>
                <w:rFonts w:ascii="宋体" w:hAnsi="宋体" w:cs="Times New Roman"/>
                <w:b/>
              </w:rPr>
            </w:pPr>
          </w:p>
        </w:tc>
        <w:tc>
          <w:tcPr>
            <w:tcW w:w="1020" w:type="dxa"/>
          </w:tcPr>
          <w:p w:rsidR="003E4B5B" w:rsidRDefault="003E4B5B">
            <w:pPr>
              <w:widowControl/>
              <w:spacing w:line="360" w:lineRule="auto"/>
              <w:jc w:val="left"/>
              <w:rPr>
                <w:rFonts w:ascii="宋体" w:hAnsi="宋体" w:cs="Times New Roman"/>
                <w:b/>
              </w:rPr>
            </w:pPr>
          </w:p>
        </w:tc>
        <w:tc>
          <w:tcPr>
            <w:tcW w:w="1021" w:type="dxa"/>
          </w:tcPr>
          <w:p w:rsidR="003E4B5B" w:rsidRDefault="003E4B5B">
            <w:pPr>
              <w:widowControl/>
              <w:spacing w:line="360" w:lineRule="auto"/>
              <w:jc w:val="left"/>
              <w:rPr>
                <w:rFonts w:ascii="宋体" w:hAnsi="宋体" w:cs="Times New Roman"/>
                <w:b/>
              </w:rPr>
            </w:pPr>
          </w:p>
        </w:tc>
        <w:tc>
          <w:tcPr>
            <w:tcW w:w="1020" w:type="dxa"/>
          </w:tcPr>
          <w:p w:rsidR="003E4B5B" w:rsidRDefault="003E4B5B">
            <w:pPr>
              <w:widowControl/>
              <w:spacing w:line="360" w:lineRule="auto"/>
              <w:jc w:val="left"/>
              <w:rPr>
                <w:rFonts w:ascii="宋体" w:hAnsi="宋体" w:cs="Times New Roman"/>
                <w:b/>
              </w:rPr>
            </w:pPr>
          </w:p>
        </w:tc>
        <w:tc>
          <w:tcPr>
            <w:tcW w:w="1021" w:type="dxa"/>
          </w:tcPr>
          <w:p w:rsidR="003E4B5B" w:rsidRDefault="003E4B5B">
            <w:pPr>
              <w:widowControl/>
              <w:spacing w:line="360" w:lineRule="auto"/>
              <w:jc w:val="left"/>
              <w:rPr>
                <w:rFonts w:ascii="宋体" w:hAnsi="宋体" w:cs="Times New Roman"/>
                <w:b/>
              </w:rPr>
            </w:pPr>
          </w:p>
        </w:tc>
        <w:tc>
          <w:tcPr>
            <w:tcW w:w="1021" w:type="dxa"/>
          </w:tcPr>
          <w:p w:rsidR="003E4B5B" w:rsidRDefault="003E4B5B">
            <w:pPr>
              <w:widowControl/>
              <w:spacing w:line="360" w:lineRule="auto"/>
              <w:jc w:val="left"/>
              <w:rPr>
                <w:rFonts w:ascii="宋体" w:hAnsi="宋体" w:cs="Times New Roman"/>
                <w:b/>
              </w:rPr>
            </w:pPr>
          </w:p>
        </w:tc>
        <w:tc>
          <w:tcPr>
            <w:tcW w:w="2321" w:type="dxa"/>
          </w:tcPr>
          <w:p w:rsidR="003E4B5B" w:rsidRDefault="003E4B5B">
            <w:pPr>
              <w:widowControl/>
              <w:spacing w:line="360" w:lineRule="auto"/>
              <w:jc w:val="left"/>
              <w:rPr>
                <w:rFonts w:ascii="宋体" w:hAnsi="宋体" w:cs="Times New Roman"/>
                <w:b/>
              </w:rPr>
            </w:pPr>
          </w:p>
        </w:tc>
      </w:tr>
      <w:tr w:rsidR="003E4B5B">
        <w:tc>
          <w:tcPr>
            <w:tcW w:w="1413" w:type="dxa"/>
          </w:tcPr>
          <w:p w:rsidR="003E4B5B" w:rsidRDefault="003E4B5B">
            <w:pPr>
              <w:widowControl/>
              <w:spacing w:line="360" w:lineRule="auto"/>
              <w:jc w:val="left"/>
              <w:rPr>
                <w:rFonts w:ascii="宋体" w:hAnsi="宋体" w:cs="Times New Roman"/>
                <w:b/>
              </w:rPr>
            </w:pPr>
          </w:p>
        </w:tc>
        <w:tc>
          <w:tcPr>
            <w:tcW w:w="1843" w:type="dxa"/>
          </w:tcPr>
          <w:p w:rsidR="003E4B5B" w:rsidRDefault="003E4B5B">
            <w:pPr>
              <w:widowControl/>
              <w:spacing w:line="360" w:lineRule="auto"/>
              <w:jc w:val="left"/>
              <w:rPr>
                <w:rFonts w:ascii="宋体" w:hAnsi="宋体" w:cs="Times New Roman"/>
                <w:b/>
              </w:rPr>
            </w:pPr>
          </w:p>
        </w:tc>
        <w:tc>
          <w:tcPr>
            <w:tcW w:w="1559" w:type="dxa"/>
          </w:tcPr>
          <w:p w:rsidR="003E4B5B" w:rsidRDefault="003E4B5B">
            <w:pPr>
              <w:widowControl/>
              <w:spacing w:line="360" w:lineRule="auto"/>
              <w:jc w:val="left"/>
              <w:rPr>
                <w:rFonts w:ascii="宋体" w:hAnsi="宋体" w:cs="Times New Roman"/>
                <w:b/>
              </w:rPr>
            </w:pPr>
          </w:p>
        </w:tc>
        <w:tc>
          <w:tcPr>
            <w:tcW w:w="1417" w:type="dxa"/>
          </w:tcPr>
          <w:p w:rsidR="003E4B5B" w:rsidRDefault="003E4B5B">
            <w:pPr>
              <w:widowControl/>
              <w:spacing w:line="360" w:lineRule="auto"/>
              <w:jc w:val="left"/>
              <w:rPr>
                <w:rFonts w:ascii="宋体" w:hAnsi="宋体" w:cs="Times New Roman"/>
                <w:b/>
              </w:rPr>
            </w:pPr>
          </w:p>
        </w:tc>
        <w:tc>
          <w:tcPr>
            <w:tcW w:w="1020" w:type="dxa"/>
          </w:tcPr>
          <w:p w:rsidR="003E4B5B" w:rsidRDefault="003E4B5B">
            <w:pPr>
              <w:widowControl/>
              <w:spacing w:line="360" w:lineRule="auto"/>
              <w:jc w:val="left"/>
              <w:rPr>
                <w:rFonts w:ascii="宋体" w:hAnsi="宋体" w:cs="Times New Roman"/>
                <w:b/>
              </w:rPr>
            </w:pPr>
          </w:p>
        </w:tc>
        <w:tc>
          <w:tcPr>
            <w:tcW w:w="1021" w:type="dxa"/>
          </w:tcPr>
          <w:p w:rsidR="003E4B5B" w:rsidRDefault="003E4B5B">
            <w:pPr>
              <w:widowControl/>
              <w:spacing w:line="360" w:lineRule="auto"/>
              <w:jc w:val="left"/>
              <w:rPr>
                <w:rFonts w:ascii="宋体" w:hAnsi="宋体" w:cs="Times New Roman"/>
                <w:b/>
              </w:rPr>
            </w:pPr>
          </w:p>
        </w:tc>
        <w:tc>
          <w:tcPr>
            <w:tcW w:w="1020" w:type="dxa"/>
          </w:tcPr>
          <w:p w:rsidR="003E4B5B" w:rsidRDefault="003E4B5B">
            <w:pPr>
              <w:widowControl/>
              <w:spacing w:line="360" w:lineRule="auto"/>
              <w:jc w:val="left"/>
              <w:rPr>
                <w:rFonts w:ascii="宋体" w:hAnsi="宋体" w:cs="Times New Roman"/>
                <w:b/>
              </w:rPr>
            </w:pPr>
          </w:p>
        </w:tc>
        <w:tc>
          <w:tcPr>
            <w:tcW w:w="1021" w:type="dxa"/>
          </w:tcPr>
          <w:p w:rsidR="003E4B5B" w:rsidRDefault="003E4B5B">
            <w:pPr>
              <w:widowControl/>
              <w:spacing w:line="360" w:lineRule="auto"/>
              <w:jc w:val="left"/>
              <w:rPr>
                <w:rFonts w:ascii="宋体" w:hAnsi="宋体" w:cs="Times New Roman"/>
                <w:b/>
              </w:rPr>
            </w:pPr>
          </w:p>
        </w:tc>
        <w:tc>
          <w:tcPr>
            <w:tcW w:w="1021" w:type="dxa"/>
          </w:tcPr>
          <w:p w:rsidR="003E4B5B" w:rsidRDefault="003E4B5B">
            <w:pPr>
              <w:widowControl/>
              <w:spacing w:line="360" w:lineRule="auto"/>
              <w:jc w:val="left"/>
              <w:rPr>
                <w:rFonts w:ascii="宋体" w:hAnsi="宋体" w:cs="Times New Roman"/>
                <w:b/>
              </w:rPr>
            </w:pPr>
          </w:p>
        </w:tc>
        <w:tc>
          <w:tcPr>
            <w:tcW w:w="2321" w:type="dxa"/>
          </w:tcPr>
          <w:p w:rsidR="003E4B5B" w:rsidRDefault="003E4B5B">
            <w:pPr>
              <w:widowControl/>
              <w:spacing w:line="360" w:lineRule="auto"/>
              <w:jc w:val="left"/>
              <w:rPr>
                <w:rFonts w:ascii="宋体" w:hAnsi="宋体" w:cs="Times New Roman"/>
                <w:b/>
              </w:rPr>
            </w:pPr>
          </w:p>
        </w:tc>
      </w:tr>
      <w:tr w:rsidR="003E4B5B">
        <w:tc>
          <w:tcPr>
            <w:tcW w:w="1413" w:type="dxa"/>
          </w:tcPr>
          <w:p w:rsidR="003E4B5B" w:rsidRDefault="003E4B5B">
            <w:pPr>
              <w:widowControl/>
              <w:spacing w:line="360" w:lineRule="auto"/>
              <w:jc w:val="left"/>
              <w:rPr>
                <w:rFonts w:ascii="宋体" w:hAnsi="宋体" w:cs="Times New Roman"/>
                <w:b/>
              </w:rPr>
            </w:pPr>
          </w:p>
        </w:tc>
        <w:tc>
          <w:tcPr>
            <w:tcW w:w="1843" w:type="dxa"/>
          </w:tcPr>
          <w:p w:rsidR="003E4B5B" w:rsidRDefault="003E4B5B">
            <w:pPr>
              <w:widowControl/>
              <w:spacing w:line="360" w:lineRule="auto"/>
              <w:jc w:val="left"/>
              <w:rPr>
                <w:rFonts w:ascii="宋体" w:hAnsi="宋体" w:cs="Times New Roman"/>
                <w:b/>
              </w:rPr>
            </w:pPr>
          </w:p>
        </w:tc>
        <w:tc>
          <w:tcPr>
            <w:tcW w:w="1559" w:type="dxa"/>
          </w:tcPr>
          <w:p w:rsidR="003E4B5B" w:rsidRDefault="003E4B5B">
            <w:pPr>
              <w:widowControl/>
              <w:spacing w:line="360" w:lineRule="auto"/>
              <w:jc w:val="left"/>
              <w:rPr>
                <w:rFonts w:ascii="宋体" w:hAnsi="宋体" w:cs="Times New Roman"/>
                <w:b/>
              </w:rPr>
            </w:pPr>
          </w:p>
        </w:tc>
        <w:tc>
          <w:tcPr>
            <w:tcW w:w="1417" w:type="dxa"/>
          </w:tcPr>
          <w:p w:rsidR="003E4B5B" w:rsidRDefault="003E4B5B">
            <w:pPr>
              <w:widowControl/>
              <w:spacing w:line="360" w:lineRule="auto"/>
              <w:jc w:val="left"/>
              <w:rPr>
                <w:rFonts w:ascii="宋体" w:hAnsi="宋体" w:cs="Times New Roman"/>
                <w:b/>
              </w:rPr>
            </w:pPr>
          </w:p>
        </w:tc>
        <w:tc>
          <w:tcPr>
            <w:tcW w:w="1020" w:type="dxa"/>
          </w:tcPr>
          <w:p w:rsidR="003E4B5B" w:rsidRDefault="003E4B5B">
            <w:pPr>
              <w:widowControl/>
              <w:spacing w:line="360" w:lineRule="auto"/>
              <w:jc w:val="left"/>
              <w:rPr>
                <w:rFonts w:ascii="宋体" w:hAnsi="宋体" w:cs="Times New Roman"/>
                <w:b/>
              </w:rPr>
            </w:pPr>
          </w:p>
        </w:tc>
        <w:tc>
          <w:tcPr>
            <w:tcW w:w="1021" w:type="dxa"/>
          </w:tcPr>
          <w:p w:rsidR="003E4B5B" w:rsidRDefault="003E4B5B">
            <w:pPr>
              <w:widowControl/>
              <w:spacing w:line="360" w:lineRule="auto"/>
              <w:jc w:val="left"/>
              <w:rPr>
                <w:rFonts w:ascii="宋体" w:hAnsi="宋体" w:cs="Times New Roman"/>
                <w:b/>
              </w:rPr>
            </w:pPr>
          </w:p>
        </w:tc>
        <w:tc>
          <w:tcPr>
            <w:tcW w:w="1020" w:type="dxa"/>
          </w:tcPr>
          <w:p w:rsidR="003E4B5B" w:rsidRDefault="003E4B5B">
            <w:pPr>
              <w:widowControl/>
              <w:spacing w:line="360" w:lineRule="auto"/>
              <w:jc w:val="left"/>
              <w:rPr>
                <w:rFonts w:ascii="宋体" w:hAnsi="宋体" w:cs="Times New Roman"/>
                <w:b/>
              </w:rPr>
            </w:pPr>
          </w:p>
        </w:tc>
        <w:tc>
          <w:tcPr>
            <w:tcW w:w="1021" w:type="dxa"/>
          </w:tcPr>
          <w:p w:rsidR="003E4B5B" w:rsidRDefault="003E4B5B">
            <w:pPr>
              <w:widowControl/>
              <w:spacing w:line="360" w:lineRule="auto"/>
              <w:jc w:val="left"/>
              <w:rPr>
                <w:rFonts w:ascii="宋体" w:hAnsi="宋体" w:cs="Times New Roman"/>
                <w:b/>
              </w:rPr>
            </w:pPr>
          </w:p>
        </w:tc>
        <w:tc>
          <w:tcPr>
            <w:tcW w:w="1021" w:type="dxa"/>
          </w:tcPr>
          <w:p w:rsidR="003E4B5B" w:rsidRDefault="003E4B5B">
            <w:pPr>
              <w:widowControl/>
              <w:spacing w:line="360" w:lineRule="auto"/>
              <w:jc w:val="left"/>
              <w:rPr>
                <w:rFonts w:ascii="宋体" w:hAnsi="宋体" w:cs="Times New Roman"/>
                <w:b/>
              </w:rPr>
            </w:pPr>
          </w:p>
        </w:tc>
        <w:tc>
          <w:tcPr>
            <w:tcW w:w="2321" w:type="dxa"/>
          </w:tcPr>
          <w:p w:rsidR="003E4B5B" w:rsidRDefault="003E4B5B">
            <w:pPr>
              <w:widowControl/>
              <w:spacing w:line="360" w:lineRule="auto"/>
              <w:jc w:val="left"/>
              <w:rPr>
                <w:rFonts w:ascii="宋体" w:hAnsi="宋体" w:cs="Times New Roman"/>
                <w:b/>
              </w:rPr>
            </w:pPr>
          </w:p>
        </w:tc>
      </w:tr>
    </w:tbl>
    <w:p w:rsidR="003E4B5B" w:rsidRDefault="003E4B5B">
      <w:pPr>
        <w:widowControl/>
        <w:spacing w:line="360" w:lineRule="auto"/>
        <w:jc w:val="left"/>
        <w:rPr>
          <w:rFonts w:ascii="宋体" w:hAnsi="宋体" w:cs="Times New Roman"/>
          <w:b/>
        </w:rPr>
      </w:pPr>
    </w:p>
    <w:p w:rsidR="003E4B5B" w:rsidRDefault="00CD2820">
      <w:pPr>
        <w:widowControl/>
        <w:spacing w:line="360" w:lineRule="auto"/>
        <w:jc w:val="left"/>
        <w:rPr>
          <w:rFonts w:ascii="宋体" w:hAnsi="宋体" w:cs="Times New Roman"/>
          <w:b/>
        </w:rPr>
      </w:pPr>
      <w:r>
        <w:rPr>
          <w:rFonts w:ascii="宋体" w:hAnsi="宋体" w:cs="Times New Roman" w:hint="eastAsia"/>
          <w:b/>
        </w:rPr>
        <w:t>说明：</w:t>
      </w:r>
    </w:p>
    <w:p w:rsidR="003E4B5B" w:rsidRDefault="00CD2820">
      <w:pPr>
        <w:widowControl/>
        <w:spacing w:line="360" w:lineRule="auto"/>
        <w:ind w:firstLineChars="200" w:firstLine="480"/>
        <w:jc w:val="left"/>
        <w:rPr>
          <w:rFonts w:ascii="仿宋" w:eastAsia="仿宋" w:hAnsi="仿宋" w:cs="Times New Roman"/>
          <w:bCs/>
          <w:sz w:val="24"/>
          <w:szCs w:val="24"/>
        </w:rPr>
      </w:pPr>
      <w:r>
        <w:rPr>
          <w:rFonts w:ascii="仿宋" w:eastAsia="仿宋" w:hAnsi="仿宋" w:cs="Times New Roman" w:hint="eastAsia"/>
          <w:bCs/>
          <w:sz w:val="24"/>
          <w:szCs w:val="24"/>
        </w:rPr>
        <w:t>1</w:t>
      </w:r>
      <w:r>
        <w:rPr>
          <w:rFonts w:ascii="仿宋" w:eastAsia="仿宋" w:hAnsi="仿宋" w:cs="Times New Roman"/>
          <w:bCs/>
          <w:sz w:val="24"/>
          <w:szCs w:val="24"/>
        </w:rPr>
        <w:t>.</w:t>
      </w:r>
      <w:r>
        <w:rPr>
          <w:rFonts w:ascii="仿宋" w:eastAsia="仿宋" w:hAnsi="仿宋" w:cs="Times New Roman" w:hint="eastAsia"/>
          <w:bCs/>
          <w:sz w:val="24"/>
          <w:szCs w:val="24"/>
        </w:rPr>
        <w:t>每学年学生综合素质评价等级</w:t>
      </w:r>
      <w:bookmarkStart w:id="10" w:name="_Hlk83218281"/>
      <w:r>
        <w:rPr>
          <w:rFonts w:ascii="仿宋" w:eastAsia="仿宋" w:hAnsi="仿宋" w:cs="Times New Roman" w:hint="eastAsia"/>
          <w:bCs/>
          <w:sz w:val="24"/>
          <w:szCs w:val="24"/>
        </w:rPr>
        <w:t>可分为“优秀”、“良好”、“合格”及“不合格”4个等级。</w:t>
      </w:r>
      <w:bookmarkEnd w:id="10"/>
      <w:r>
        <w:rPr>
          <w:rFonts w:ascii="仿宋" w:eastAsia="仿宋" w:hAnsi="仿宋" w:cs="仿宋" w:hint="eastAsia"/>
          <w:bCs/>
          <w:sz w:val="24"/>
          <w:szCs w:val="24"/>
        </w:rPr>
        <w:t>原则上优秀学生的比例占1</w:t>
      </w:r>
      <w:r>
        <w:rPr>
          <w:rFonts w:ascii="仿宋" w:eastAsia="仿宋" w:hAnsi="仿宋" w:cs="仿宋"/>
          <w:bCs/>
          <w:sz w:val="24"/>
          <w:szCs w:val="24"/>
        </w:rPr>
        <w:t>5%</w:t>
      </w:r>
      <w:r>
        <w:rPr>
          <w:rFonts w:ascii="仿宋" w:eastAsia="仿宋" w:hAnsi="仿宋" w:cs="仿宋" w:hint="eastAsia"/>
          <w:bCs/>
          <w:sz w:val="24"/>
          <w:szCs w:val="24"/>
        </w:rPr>
        <w:t>左右，其他等级可根据具体情况合理确定。申报江苏联合职业技术学院优秀学生（干部），综合素质评价应当为优秀等级。</w:t>
      </w:r>
    </w:p>
    <w:p w:rsidR="003E4B5B" w:rsidRDefault="00CD2820">
      <w:pPr>
        <w:widowControl/>
        <w:spacing w:line="360" w:lineRule="auto"/>
        <w:ind w:firstLineChars="200" w:firstLine="480"/>
        <w:jc w:val="left"/>
        <w:rPr>
          <w:rFonts w:ascii="仿宋" w:eastAsia="仿宋" w:hAnsi="仿宋" w:cs="Times New Roman"/>
          <w:bCs/>
          <w:sz w:val="24"/>
          <w:szCs w:val="24"/>
        </w:rPr>
      </w:pPr>
      <w:r>
        <w:rPr>
          <w:rFonts w:ascii="仿宋" w:eastAsia="仿宋" w:hAnsi="仿宋" w:cs="Times New Roman" w:hint="eastAsia"/>
          <w:bCs/>
          <w:sz w:val="24"/>
          <w:szCs w:val="24"/>
        </w:rPr>
        <w:t>2</w:t>
      </w:r>
      <w:r>
        <w:rPr>
          <w:rFonts w:ascii="仿宋" w:eastAsia="仿宋" w:hAnsi="仿宋" w:cs="Times New Roman"/>
          <w:bCs/>
          <w:sz w:val="24"/>
          <w:szCs w:val="24"/>
        </w:rPr>
        <w:t>.</w:t>
      </w:r>
      <w:r>
        <w:rPr>
          <w:rFonts w:ascii="仿宋" w:eastAsia="仿宋" w:hAnsi="仿宋" w:cs="Times New Roman" w:hint="eastAsia"/>
          <w:bCs/>
          <w:sz w:val="24"/>
          <w:szCs w:val="24"/>
        </w:rPr>
        <w:t>每届毕业生综合素质评价的等级可分为“优秀”、“良好”、“合格”及“不合格”4个等级。</w:t>
      </w:r>
      <w:r>
        <w:rPr>
          <w:rFonts w:ascii="仿宋" w:eastAsia="仿宋" w:hAnsi="仿宋" w:cs="仿宋" w:hint="eastAsia"/>
          <w:bCs/>
          <w:sz w:val="24"/>
          <w:szCs w:val="24"/>
        </w:rPr>
        <w:t>原则上优秀毕业生的比例占1</w:t>
      </w:r>
      <w:r>
        <w:rPr>
          <w:rFonts w:ascii="仿宋" w:eastAsia="仿宋" w:hAnsi="仿宋" w:cs="仿宋"/>
          <w:bCs/>
          <w:sz w:val="24"/>
          <w:szCs w:val="24"/>
        </w:rPr>
        <w:t>0%</w:t>
      </w:r>
      <w:r>
        <w:rPr>
          <w:rFonts w:ascii="仿宋" w:eastAsia="仿宋" w:hAnsi="仿宋" w:cs="仿宋" w:hint="eastAsia"/>
          <w:bCs/>
          <w:sz w:val="24"/>
          <w:szCs w:val="24"/>
        </w:rPr>
        <w:t>左右，其他等级可根据具体情况合理确定。申报江苏联合职业技术学院优秀毕业生，综合素质毕业评价应当为优秀等级。</w:t>
      </w:r>
    </w:p>
    <w:p w:rsidR="003E4B5B" w:rsidRDefault="00CD2820">
      <w:pPr>
        <w:widowControl/>
        <w:spacing w:line="360" w:lineRule="auto"/>
        <w:ind w:firstLineChars="200" w:firstLine="480"/>
        <w:jc w:val="left"/>
        <w:rPr>
          <w:rFonts w:ascii="仿宋" w:eastAsia="仿宋" w:hAnsi="仿宋" w:cs="Times New Roman"/>
          <w:bCs/>
          <w:sz w:val="24"/>
          <w:szCs w:val="24"/>
        </w:rPr>
      </w:pPr>
      <w:r>
        <w:rPr>
          <w:rFonts w:ascii="仿宋" w:eastAsia="仿宋" w:hAnsi="仿宋" w:cs="Times New Roman"/>
          <w:bCs/>
          <w:sz w:val="24"/>
          <w:szCs w:val="24"/>
        </w:rPr>
        <w:t>3.</w:t>
      </w:r>
      <w:r>
        <w:rPr>
          <w:rFonts w:ascii="仿宋" w:eastAsia="仿宋" w:hAnsi="仿宋" w:cs="Times New Roman" w:hint="eastAsia"/>
          <w:bCs/>
          <w:sz w:val="24"/>
          <w:szCs w:val="24"/>
        </w:rPr>
        <w:t>每学年可设置学生德智体美劳五个综合素质标兵荣誉称号。学生五年均获得同一项目单项标兵荣誉称号，可获得该项目毕业综合素质标兵荣誉称号。</w:t>
      </w:r>
    </w:p>
    <w:p w:rsidR="003E4B5B" w:rsidRDefault="003E4B5B">
      <w:pPr>
        <w:rPr>
          <w:rFonts w:ascii="仿宋" w:eastAsia="仿宋" w:hAnsi="仿宋" w:cs="仿宋"/>
          <w:sz w:val="32"/>
          <w:szCs w:val="32"/>
        </w:rPr>
        <w:sectPr w:rsidR="003E4B5B">
          <w:pgSz w:w="16840" w:h="11907" w:orient="landscape"/>
          <w:pgMar w:top="1440" w:right="1587" w:bottom="1440" w:left="1587" w:header="851" w:footer="992" w:gutter="0"/>
          <w:cols w:space="425"/>
          <w:docGrid w:type="linesAndChars" w:linePitch="312"/>
        </w:sectPr>
      </w:pPr>
      <w:bookmarkStart w:id="11" w:name="_Toc10559_WPSOffice_Level1"/>
    </w:p>
    <w:p w:rsidR="003E4B5B" w:rsidRDefault="00CD2820">
      <w:pPr>
        <w:pStyle w:val="aa"/>
        <w:jc w:val="left"/>
        <w:rPr>
          <w:rFonts w:ascii="仿宋" w:eastAsia="仿宋" w:hAnsi="仿宋" w:cs="仿宋"/>
          <w:b w:val="0"/>
          <w:bCs w:val="0"/>
          <w:sz w:val="32"/>
          <w:szCs w:val="32"/>
        </w:rPr>
      </w:pPr>
      <w:bookmarkStart w:id="12" w:name="_Toc19948"/>
      <w:bookmarkEnd w:id="11"/>
      <w:r>
        <w:rPr>
          <w:rFonts w:ascii="仿宋" w:eastAsia="仿宋" w:hAnsi="仿宋" w:cs="仿宋" w:hint="eastAsia"/>
          <w:b w:val="0"/>
          <w:bCs w:val="0"/>
          <w:sz w:val="32"/>
          <w:szCs w:val="32"/>
        </w:rPr>
        <w:lastRenderedPageBreak/>
        <w:t>附件4</w:t>
      </w:r>
    </w:p>
    <w:p w:rsidR="003E4B5B" w:rsidRDefault="00CD2820">
      <w:pPr>
        <w:pStyle w:val="aa"/>
        <w:rPr>
          <w:rFonts w:ascii="宋体" w:hAnsi="宋体" w:cs="宋体"/>
        </w:rPr>
      </w:pPr>
      <w:r>
        <w:rPr>
          <w:rFonts w:ascii="宋体" w:hAnsi="宋体" w:cs="宋体"/>
        </w:rPr>
        <w:t>XX</w:t>
      </w:r>
      <w:r>
        <w:rPr>
          <w:rFonts w:ascii="宋体" w:hAnsi="宋体" w:cs="宋体" w:hint="eastAsia"/>
        </w:rPr>
        <w:t>分院（办学点）五年制高职</w:t>
      </w:r>
    </w:p>
    <w:p w:rsidR="003E4B5B" w:rsidRDefault="00CD2820">
      <w:pPr>
        <w:pStyle w:val="aa"/>
        <w:rPr>
          <w:rFonts w:ascii="宋体" w:cs="Times New Roman"/>
        </w:rPr>
      </w:pPr>
      <w:r>
        <w:rPr>
          <w:rFonts w:ascii="宋体" w:cs="Times New Roman" w:hint="eastAsia"/>
        </w:rPr>
        <w:t>学生</w:t>
      </w:r>
      <w:r>
        <w:rPr>
          <w:rFonts w:ascii="宋体" w:hAnsi="宋体" w:cs="宋体" w:hint="eastAsia"/>
        </w:rPr>
        <w:t>综合素质评价分析报告</w:t>
      </w:r>
      <w:bookmarkEnd w:id="12"/>
    </w:p>
    <w:p w:rsidR="003E4B5B" w:rsidRDefault="003E4B5B">
      <w:pPr>
        <w:jc w:val="center"/>
        <w:rPr>
          <w:rFonts w:ascii="宋体" w:cs="Times New Roman"/>
          <w:sz w:val="28"/>
          <w:szCs w:val="28"/>
        </w:rPr>
      </w:pPr>
    </w:p>
    <w:p w:rsidR="003E4B5B" w:rsidRDefault="00CD2820">
      <w:pPr>
        <w:autoSpaceDE w:val="0"/>
        <w:autoSpaceDN w:val="0"/>
        <w:ind w:firstLineChars="200" w:firstLine="640"/>
        <w:rPr>
          <w:rFonts w:ascii="仿宋" w:eastAsia="仿宋" w:hAnsi="仿宋" w:cs="Times New Roman"/>
          <w:sz w:val="32"/>
          <w:szCs w:val="32"/>
        </w:rPr>
      </w:pPr>
      <w:r>
        <w:rPr>
          <w:rFonts w:ascii="仿宋" w:eastAsia="仿宋" w:hAnsi="仿宋" w:cs="仿宋" w:hint="eastAsia"/>
          <w:sz w:val="32"/>
          <w:szCs w:val="32"/>
        </w:rPr>
        <w:t>学校概况（成立时间、开设专业、在校人数等基本情况介绍）。</w:t>
      </w:r>
    </w:p>
    <w:p w:rsidR="003E4B5B" w:rsidRDefault="00CD2820">
      <w:pPr>
        <w:pStyle w:val="af1"/>
        <w:autoSpaceDE w:val="0"/>
        <w:autoSpaceDN w:val="0"/>
        <w:ind w:left="640" w:firstLineChars="0" w:firstLine="0"/>
        <w:rPr>
          <w:rFonts w:ascii="仿宋" w:eastAsia="仿宋" w:hAnsi="仿宋" w:cs="Times New Roman"/>
          <w:sz w:val="32"/>
          <w:szCs w:val="32"/>
        </w:rPr>
      </w:pPr>
      <w:bookmarkStart w:id="13" w:name="_Toc1183_WPSOffice_Level1"/>
      <w:r>
        <w:rPr>
          <w:rFonts w:ascii="黑体" w:eastAsia="黑体" w:hAnsi="黑体" w:cs="黑体" w:hint="eastAsia"/>
          <w:color w:val="000000"/>
          <w:sz w:val="32"/>
          <w:szCs w:val="32"/>
        </w:rPr>
        <w:t>一、</w:t>
      </w:r>
      <w:bookmarkEnd w:id="13"/>
      <w:r>
        <w:rPr>
          <w:rFonts w:ascii="黑体" w:eastAsia="黑体" w:hAnsi="黑体" w:cs="黑体" w:hint="eastAsia"/>
          <w:color w:val="000000"/>
          <w:sz w:val="32"/>
          <w:szCs w:val="32"/>
        </w:rPr>
        <w:t>学生综合素质情况分析</w:t>
      </w:r>
    </w:p>
    <w:p w:rsidR="003E4B5B" w:rsidRDefault="00CD2820">
      <w:pPr>
        <w:autoSpaceDE w:val="0"/>
        <w:autoSpaceDN w:val="0"/>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对学生德智体美劳等5项评价内容，1</w:t>
      </w:r>
      <w:r>
        <w:rPr>
          <w:rFonts w:ascii="仿宋" w:eastAsia="仿宋" w:hAnsi="仿宋" w:cs="仿宋"/>
          <w:color w:val="000000"/>
          <w:sz w:val="32"/>
          <w:szCs w:val="32"/>
        </w:rPr>
        <w:t>2</w:t>
      </w:r>
      <w:r>
        <w:rPr>
          <w:rFonts w:ascii="仿宋" w:eastAsia="仿宋" w:hAnsi="仿宋" w:cs="仿宋" w:hint="eastAsia"/>
          <w:color w:val="000000"/>
          <w:sz w:val="32"/>
          <w:szCs w:val="32"/>
        </w:rPr>
        <w:t>个</w:t>
      </w:r>
      <w:proofErr w:type="gramStart"/>
      <w:r>
        <w:rPr>
          <w:rFonts w:ascii="仿宋" w:eastAsia="仿宋" w:hAnsi="仿宋" w:cs="仿宋" w:hint="eastAsia"/>
          <w:color w:val="000000"/>
          <w:sz w:val="32"/>
          <w:szCs w:val="32"/>
        </w:rPr>
        <w:t>项关键</w:t>
      </w:r>
      <w:proofErr w:type="gramEnd"/>
      <w:r>
        <w:rPr>
          <w:rFonts w:ascii="仿宋" w:eastAsia="仿宋" w:hAnsi="仿宋" w:cs="仿宋" w:hint="eastAsia"/>
          <w:color w:val="000000"/>
          <w:sz w:val="32"/>
          <w:szCs w:val="32"/>
        </w:rPr>
        <w:t>指标的评价情况进行汇总，分析其原因。</w:t>
      </w:r>
    </w:p>
    <w:p w:rsidR="003E4B5B" w:rsidRDefault="00CD2820">
      <w:pPr>
        <w:autoSpaceDE w:val="0"/>
        <w:autoSpaceDN w:val="0"/>
        <w:ind w:firstLine="640"/>
        <w:rPr>
          <w:rFonts w:ascii="黑体" w:eastAsia="黑体" w:hAnsi="黑体" w:cs="黑体"/>
          <w:sz w:val="32"/>
          <w:szCs w:val="32"/>
        </w:rPr>
      </w:pPr>
      <w:bookmarkStart w:id="14" w:name="_Toc22919_WPSOffice_Level1"/>
      <w:r>
        <w:rPr>
          <w:rFonts w:ascii="黑体" w:eastAsia="黑体" w:hAnsi="黑体" w:cs="黑体" w:hint="eastAsia"/>
          <w:color w:val="000000"/>
          <w:sz w:val="32"/>
          <w:szCs w:val="32"/>
        </w:rPr>
        <w:t>二、</w:t>
      </w:r>
      <w:bookmarkEnd w:id="14"/>
      <w:r>
        <w:rPr>
          <w:rFonts w:ascii="黑体" w:eastAsia="黑体" w:hAnsi="黑体" w:cs="黑体" w:hint="eastAsia"/>
          <w:sz w:val="32"/>
          <w:szCs w:val="32"/>
        </w:rPr>
        <w:t>主要特色</w:t>
      </w:r>
    </w:p>
    <w:p w:rsidR="003E4B5B" w:rsidRDefault="00CD2820">
      <w:pPr>
        <w:autoSpaceDE w:val="0"/>
        <w:autoSpaceDN w:val="0"/>
        <w:ind w:firstLine="640"/>
        <w:rPr>
          <w:rFonts w:ascii="仿宋" w:eastAsia="仿宋" w:hAnsi="仿宋" w:cs="Times New Roman"/>
          <w:color w:val="000000"/>
          <w:sz w:val="32"/>
          <w:szCs w:val="32"/>
        </w:rPr>
      </w:pPr>
      <w:r>
        <w:rPr>
          <w:rFonts w:ascii="仿宋" w:eastAsia="仿宋" w:hAnsi="仿宋" w:cs="仿宋" w:hint="eastAsia"/>
          <w:color w:val="000000"/>
          <w:sz w:val="32"/>
          <w:szCs w:val="32"/>
        </w:rPr>
        <w:t>学校在落实立德树人根本任务，促进学生德智体美劳全面发展的主要做法、经验，优秀学生、优秀毕业生典型案例。</w:t>
      </w:r>
    </w:p>
    <w:p w:rsidR="003E4B5B" w:rsidRDefault="00CD2820">
      <w:pPr>
        <w:ind w:firstLine="640"/>
        <w:rPr>
          <w:rFonts w:cs="Times New Roman"/>
        </w:rPr>
      </w:pPr>
      <w:bookmarkStart w:id="15" w:name="_Toc6915_WPSOffice_Level1"/>
      <w:r>
        <w:rPr>
          <w:rFonts w:ascii="黑体" w:eastAsia="黑体" w:hAnsi="黑体" w:cs="黑体" w:hint="eastAsia"/>
          <w:sz w:val="32"/>
          <w:szCs w:val="32"/>
        </w:rPr>
        <w:t>三、存在问题与展望</w:t>
      </w:r>
      <w:bookmarkEnd w:id="15"/>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ind w:firstLine="640"/>
        <w:rPr>
          <w:rFonts w:cs="Times New Roman"/>
        </w:rPr>
      </w:pPr>
    </w:p>
    <w:p w:rsidR="003E4B5B" w:rsidRDefault="003E4B5B">
      <w:pPr>
        <w:rPr>
          <w:rFonts w:cs="Times New Roman"/>
        </w:rPr>
      </w:pPr>
    </w:p>
    <w:p w:rsidR="003E4B5B" w:rsidRDefault="003E4B5B">
      <w:pPr>
        <w:rPr>
          <w:rFonts w:cs="Times New Roman"/>
        </w:rPr>
      </w:pPr>
    </w:p>
    <w:p w:rsidR="003E4B5B" w:rsidRDefault="003E4B5B">
      <w:pPr>
        <w:rPr>
          <w:rFonts w:cs="Times New Roman"/>
        </w:rPr>
      </w:pPr>
    </w:p>
    <w:p w:rsidR="003E4B5B" w:rsidRDefault="00CD2820">
      <w:pPr>
        <w:spacing w:line="560" w:lineRule="exact"/>
        <w:rPr>
          <w:rFonts w:ascii="仿宋" w:eastAsia="仿宋" w:hAnsi="仿宋" w:cs="仿宋"/>
          <w:sz w:val="32"/>
          <w:szCs w:val="32"/>
        </w:rPr>
      </w:pPr>
      <w:r>
        <w:rPr>
          <w:rFonts w:ascii="仿宋" w:eastAsia="仿宋" w:hAnsi="仿宋" w:cs="仿宋" w:hint="eastAsia"/>
          <w:sz w:val="32"/>
          <w:szCs w:val="32"/>
        </w:rPr>
        <w:lastRenderedPageBreak/>
        <w:t>附件5</w:t>
      </w:r>
    </w:p>
    <w:p w:rsidR="003E4B5B" w:rsidRPr="00B05F8E" w:rsidRDefault="00CD2820" w:rsidP="00B05F8E">
      <w:pPr>
        <w:pStyle w:val="aa"/>
        <w:rPr>
          <w:rFonts w:ascii="宋体" w:hAnsi="宋体" w:cs="宋体"/>
        </w:rPr>
      </w:pPr>
      <w:r w:rsidRPr="00B05F8E">
        <w:rPr>
          <w:rFonts w:ascii="宋体" w:hAnsi="宋体" w:cs="宋体" w:hint="eastAsia"/>
        </w:rPr>
        <w:t>江苏联合职业技术学院五年制高职学生</w:t>
      </w:r>
    </w:p>
    <w:p w:rsidR="003E4B5B" w:rsidRPr="00B05F8E" w:rsidRDefault="00CD2820" w:rsidP="00B05F8E">
      <w:pPr>
        <w:pStyle w:val="aa"/>
        <w:rPr>
          <w:rFonts w:ascii="宋体" w:hAnsi="宋体" w:cs="宋体"/>
        </w:rPr>
      </w:pPr>
      <w:r w:rsidRPr="00B05F8E">
        <w:rPr>
          <w:rFonts w:ascii="宋体" w:hAnsi="宋体" w:cs="宋体" w:hint="eastAsia"/>
        </w:rPr>
        <w:t>德智体美劳五</w:t>
      </w:r>
      <w:proofErr w:type="gramStart"/>
      <w:r w:rsidRPr="00B05F8E">
        <w:rPr>
          <w:rFonts w:ascii="宋体" w:hAnsi="宋体" w:cs="宋体" w:hint="eastAsia"/>
        </w:rPr>
        <w:t>育素质</w:t>
      </w:r>
      <w:proofErr w:type="gramEnd"/>
      <w:r w:rsidRPr="00B05F8E">
        <w:rPr>
          <w:rFonts w:ascii="宋体" w:hAnsi="宋体" w:cs="宋体" w:hint="eastAsia"/>
        </w:rPr>
        <w:t>发展记录</w:t>
      </w:r>
    </w:p>
    <w:p w:rsidR="003E4B5B" w:rsidRDefault="003E4B5B" w:rsidP="00B05F8E">
      <w:pPr>
        <w:spacing w:line="560" w:lineRule="exact"/>
        <w:ind w:firstLineChars="100" w:firstLine="281"/>
        <w:rPr>
          <w:rFonts w:ascii="宋体" w:hAnsi="宋体" w:cs="宋体"/>
          <w:b/>
          <w:sz w:val="28"/>
          <w:szCs w:val="28"/>
        </w:rPr>
      </w:pPr>
    </w:p>
    <w:tbl>
      <w:tblPr>
        <w:tblStyle w:val="ac"/>
        <w:tblW w:w="8529" w:type="dxa"/>
        <w:tblLook w:val="04A0" w:firstRow="1" w:lastRow="0" w:firstColumn="1" w:lastColumn="0" w:noHBand="0" w:noVBand="1"/>
      </w:tblPr>
      <w:tblGrid>
        <w:gridCol w:w="8529"/>
      </w:tblGrid>
      <w:tr w:rsidR="003E4B5B" w:rsidTr="00B05F8E">
        <w:trPr>
          <w:trHeight w:hRule="exact" w:val="600"/>
        </w:trPr>
        <w:tc>
          <w:tcPr>
            <w:tcW w:w="8529" w:type="dxa"/>
            <w:vAlign w:val="center"/>
          </w:tcPr>
          <w:p w:rsidR="003E4B5B" w:rsidRDefault="00CD2820">
            <w:pPr>
              <w:spacing w:line="560" w:lineRule="exact"/>
              <w:jc w:val="center"/>
              <w:rPr>
                <w:rFonts w:ascii="黑体" w:eastAsia="黑体" w:hAnsi="黑体"/>
                <w:sz w:val="32"/>
                <w:szCs w:val="32"/>
              </w:rPr>
            </w:pPr>
            <w:r>
              <w:rPr>
                <w:rFonts w:ascii="黑体" w:eastAsia="黑体" w:hAnsi="黑体" w:hint="eastAsia"/>
                <w:sz w:val="32"/>
                <w:szCs w:val="32"/>
              </w:rPr>
              <w:t>一、德育素质发展记录</w:t>
            </w: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1.关心党和国家大事，关心家乡建设与发展，收听收看时政要闻和家乡新闻等的情况：</w:t>
            </w:r>
            <w:r>
              <w:rPr>
                <w:rFonts w:ascii="仿宋" w:eastAsia="仿宋" w:hAnsi="仿宋"/>
                <w:sz w:val="24"/>
              </w:rPr>
              <w:t xml:space="preserve"> </w:t>
            </w: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2.坚定理想信念，将个人的奋斗目标融入中华民族伟大复兴中国梦，脚踏实地，奋发进取的情况：</w:t>
            </w:r>
          </w:p>
          <w:p w:rsidR="003E4B5B" w:rsidRDefault="003E4B5B">
            <w:pPr>
              <w:spacing w:line="560" w:lineRule="exact"/>
              <w:jc w:val="lef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3.尊重和爱护国旗、国徽、国歌，遵守国歌奏唱礼仪和参加升旗仪式的情况：</w:t>
            </w:r>
          </w:p>
          <w:p w:rsidR="003E4B5B" w:rsidRDefault="003E4B5B">
            <w:pPr>
              <w:spacing w:line="560" w:lineRule="exact"/>
              <w:jc w:val="lef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4.参观红色教育基地、祭扫革命烈士陵园、接受爱国主义教育的情况：</w:t>
            </w:r>
          </w:p>
          <w:p w:rsidR="003E4B5B" w:rsidRDefault="003E4B5B">
            <w:pPr>
              <w:spacing w:line="560" w:lineRule="exact"/>
              <w:jc w:val="lef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5.接受党团知识教育，参加业余党校、业余团校学习（入团/入党）的情况：</w:t>
            </w:r>
          </w:p>
          <w:p w:rsidR="003E4B5B" w:rsidRDefault="003E4B5B">
            <w:pPr>
              <w:spacing w:line="560" w:lineRule="exact"/>
              <w:jc w:val="lef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lastRenderedPageBreak/>
              <w:t>6.思想政治理论课学习的情况：</w:t>
            </w:r>
          </w:p>
          <w:p w:rsidR="003E4B5B" w:rsidRDefault="003E4B5B">
            <w:pPr>
              <w:spacing w:line="560" w:lineRule="exact"/>
              <w:jc w:val="lef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7.向英雄模范和先进典型人物及身边榜样学习的情况：</w:t>
            </w:r>
          </w:p>
          <w:p w:rsidR="003E4B5B" w:rsidRDefault="003E4B5B">
            <w:pPr>
              <w:spacing w:line="560" w:lineRule="exact"/>
              <w:jc w:val="lef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8. 读原著、听讲座、参加“青年大学习”活动等，运用线上线下等方式学习党史、新中国史、改革开放史、社会主义发展史的情况：</w:t>
            </w: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9.阅读和观看爱国主义题材的文学和影视作品的情况：</w:t>
            </w:r>
          </w:p>
          <w:p w:rsidR="003E4B5B" w:rsidRDefault="003E4B5B">
            <w:pPr>
              <w:spacing w:line="560" w:lineRule="exact"/>
              <w:jc w:val="lef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10.熟知熟记及</w:t>
            </w:r>
            <w:proofErr w:type="gramStart"/>
            <w:r>
              <w:rPr>
                <w:rFonts w:ascii="仿宋" w:eastAsia="仿宋" w:hAnsi="仿宋" w:hint="eastAsia"/>
                <w:sz w:val="24"/>
              </w:rPr>
              <w:t>践行</w:t>
            </w:r>
            <w:proofErr w:type="gramEnd"/>
            <w:r>
              <w:rPr>
                <w:rFonts w:ascii="仿宋" w:eastAsia="仿宋" w:hAnsi="仿宋" w:hint="eastAsia"/>
                <w:sz w:val="24"/>
              </w:rPr>
              <w:t>院训、校训、校风等情况：</w:t>
            </w:r>
          </w:p>
          <w:p w:rsidR="003E4B5B" w:rsidRDefault="003E4B5B">
            <w:pPr>
              <w:spacing w:line="560" w:lineRule="exact"/>
              <w:jc w:val="lef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11.</w:t>
            </w:r>
            <w:proofErr w:type="gramStart"/>
            <w:r>
              <w:rPr>
                <w:rFonts w:ascii="仿宋" w:eastAsia="仿宋" w:hAnsi="仿宋" w:hint="eastAsia"/>
                <w:sz w:val="24"/>
              </w:rPr>
              <w:t>践行</w:t>
            </w:r>
            <w:proofErr w:type="gramEnd"/>
            <w:r>
              <w:rPr>
                <w:rFonts w:ascii="仿宋" w:eastAsia="仿宋" w:hAnsi="仿宋" w:hint="eastAsia"/>
                <w:sz w:val="24"/>
              </w:rPr>
              <w:t>社会主义核心价值观，参加中华优秀传统文化、革命文化和社会主义先进文化教育及实践活动的情况：</w:t>
            </w:r>
          </w:p>
          <w:p w:rsidR="003E4B5B" w:rsidRDefault="003E4B5B">
            <w:pPr>
              <w:spacing w:line="560" w:lineRule="exact"/>
              <w:jc w:val="lef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lastRenderedPageBreak/>
              <w:t>12.诚实守信、文明礼貌、助人为乐等情况：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13.尊敬师长、孝敬父母、团结同学和友爱他人的情况：</w:t>
            </w: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14.具有大局观念和团队协作意识，为学校、班级、同学和社会服务，参加校内外志愿者服务等公益活动的情况：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15.尊重国家法律法规，维护社会公共秩序，遵守校纪校规等情况：</w:t>
            </w: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16.学习和掌握国家安全基本知识，增强国家安全意识的情况：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17.坚持公道正派，勇于同违法违纪行为作斗争的情况：</w:t>
            </w: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lastRenderedPageBreak/>
              <w:t>18.爱护国家和集体财产，保护公共环境，热爱大自然的情况：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w:t>
            </w:r>
            <w:r>
              <w:rPr>
                <w:rFonts w:ascii="仿宋" w:eastAsia="仿宋" w:hAnsi="仿宋"/>
                <w:sz w:val="24"/>
              </w:rPr>
              <w:t>9</w:t>
            </w:r>
            <w:r>
              <w:rPr>
                <w:rFonts w:ascii="仿宋" w:eastAsia="仿宋" w:hAnsi="仿宋" w:hint="eastAsia"/>
                <w:sz w:val="24"/>
              </w:rPr>
              <w:t>.生活简朴，节粮节水节电，养成低碳环保的生活习惯情况：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20.其他德育素质发展情况：</w:t>
            </w:r>
          </w:p>
          <w:p w:rsidR="003E4B5B" w:rsidRDefault="003E4B5B">
            <w:pPr>
              <w:spacing w:line="440" w:lineRule="exact"/>
              <w:rPr>
                <w:rFonts w:ascii="仿宋" w:eastAsia="仿宋" w:hAnsi="仿宋"/>
                <w:sz w:val="24"/>
              </w:rPr>
            </w:pPr>
          </w:p>
        </w:tc>
      </w:tr>
      <w:tr w:rsidR="003E4B5B" w:rsidTr="00B05F8E">
        <w:trPr>
          <w:trHeight w:hRule="exact" w:val="732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德育素质发展自我评价：</w:t>
            </w:r>
          </w:p>
          <w:p w:rsidR="003E4B5B" w:rsidRDefault="003E4B5B">
            <w:pPr>
              <w:spacing w:line="440" w:lineRule="exact"/>
              <w:rPr>
                <w:rFonts w:ascii="仿宋" w:eastAsia="仿宋" w:hAnsi="仿宋"/>
                <w:sz w:val="24"/>
              </w:rPr>
            </w:pPr>
          </w:p>
          <w:p w:rsidR="003E4B5B" w:rsidRDefault="003E4B5B">
            <w:pPr>
              <w:spacing w:line="440" w:lineRule="exact"/>
              <w:rPr>
                <w:rFonts w:ascii="仿宋" w:eastAsia="仿宋" w:hAnsi="仿宋"/>
                <w:sz w:val="24"/>
              </w:rPr>
            </w:pPr>
          </w:p>
          <w:p w:rsidR="003E4B5B" w:rsidRDefault="003E4B5B">
            <w:pPr>
              <w:spacing w:line="440" w:lineRule="exact"/>
              <w:rPr>
                <w:rFonts w:ascii="仿宋" w:eastAsia="仿宋" w:hAnsi="仿宋"/>
                <w:sz w:val="24"/>
              </w:rPr>
            </w:pPr>
          </w:p>
          <w:p w:rsidR="00B05F8E" w:rsidRDefault="00B05F8E">
            <w:pPr>
              <w:spacing w:line="440" w:lineRule="exact"/>
              <w:rPr>
                <w:rFonts w:ascii="仿宋" w:eastAsia="仿宋" w:hAnsi="仿宋"/>
                <w:sz w:val="24"/>
              </w:rPr>
            </w:pPr>
          </w:p>
          <w:p w:rsidR="00B05F8E" w:rsidRDefault="00B05F8E">
            <w:pPr>
              <w:spacing w:line="440" w:lineRule="exact"/>
              <w:rPr>
                <w:rFonts w:ascii="仿宋" w:eastAsia="仿宋" w:hAnsi="仿宋"/>
                <w:sz w:val="24"/>
              </w:rPr>
            </w:pPr>
          </w:p>
          <w:p w:rsidR="00B05F8E" w:rsidRDefault="00B05F8E">
            <w:pPr>
              <w:spacing w:line="440" w:lineRule="exact"/>
              <w:rPr>
                <w:rFonts w:ascii="仿宋" w:eastAsia="仿宋" w:hAnsi="仿宋"/>
                <w:sz w:val="24"/>
              </w:rPr>
            </w:pPr>
          </w:p>
          <w:p w:rsidR="00B05F8E" w:rsidRDefault="00B05F8E">
            <w:pPr>
              <w:spacing w:line="440" w:lineRule="exact"/>
              <w:rPr>
                <w:rFonts w:ascii="仿宋" w:eastAsia="仿宋" w:hAnsi="仿宋"/>
                <w:sz w:val="24"/>
              </w:rPr>
            </w:pPr>
          </w:p>
          <w:p w:rsidR="00B05F8E" w:rsidRDefault="00B05F8E">
            <w:pPr>
              <w:spacing w:line="440" w:lineRule="exact"/>
              <w:rPr>
                <w:rFonts w:ascii="仿宋" w:eastAsia="仿宋" w:hAnsi="仿宋"/>
                <w:sz w:val="24"/>
              </w:rPr>
            </w:pPr>
          </w:p>
          <w:p w:rsidR="00B05F8E" w:rsidRDefault="00B05F8E">
            <w:pPr>
              <w:spacing w:line="440" w:lineRule="exact"/>
              <w:rPr>
                <w:rFonts w:ascii="仿宋" w:eastAsia="仿宋" w:hAnsi="仿宋"/>
                <w:sz w:val="24"/>
              </w:rPr>
            </w:pPr>
          </w:p>
          <w:p w:rsidR="003E4B5B" w:rsidRDefault="003E4B5B">
            <w:pPr>
              <w:spacing w:line="440" w:lineRule="exact"/>
              <w:rPr>
                <w:rFonts w:ascii="仿宋" w:eastAsia="仿宋" w:hAnsi="仿宋"/>
                <w:sz w:val="24"/>
              </w:rPr>
            </w:pPr>
          </w:p>
          <w:p w:rsidR="003E4B5B" w:rsidRDefault="003E4B5B">
            <w:pPr>
              <w:spacing w:line="440" w:lineRule="exact"/>
              <w:rPr>
                <w:rFonts w:ascii="仿宋" w:eastAsia="仿宋" w:hAnsi="仿宋"/>
                <w:sz w:val="24"/>
              </w:rPr>
            </w:pPr>
          </w:p>
        </w:tc>
      </w:tr>
      <w:tr w:rsidR="003E4B5B" w:rsidTr="00B05F8E">
        <w:trPr>
          <w:trHeight w:hRule="exact" w:val="600"/>
        </w:trPr>
        <w:tc>
          <w:tcPr>
            <w:tcW w:w="8529" w:type="dxa"/>
            <w:vAlign w:val="center"/>
          </w:tcPr>
          <w:p w:rsidR="003E4B5B" w:rsidRDefault="00CD2820">
            <w:pPr>
              <w:spacing w:line="440" w:lineRule="exact"/>
              <w:jc w:val="center"/>
              <w:rPr>
                <w:rFonts w:ascii="仿宋" w:eastAsia="仿宋" w:hAnsi="仿宋"/>
                <w:sz w:val="24"/>
              </w:rPr>
            </w:pPr>
            <w:r>
              <w:rPr>
                <w:rFonts w:ascii="黑体" w:eastAsia="黑体" w:hAnsi="黑体" w:cs="黑体" w:hint="eastAsia"/>
                <w:sz w:val="32"/>
                <w:szCs w:val="32"/>
              </w:rPr>
              <w:lastRenderedPageBreak/>
              <w:t>二、智育素质发展情况记录</w:t>
            </w:r>
          </w:p>
        </w:tc>
      </w:tr>
      <w:tr w:rsidR="003E4B5B" w:rsidTr="00B05F8E">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1.学习态度端正，对所学专业认识的情况：</w:t>
            </w:r>
          </w:p>
          <w:p w:rsidR="003E4B5B" w:rsidRDefault="003E4B5B">
            <w:pPr>
              <w:spacing w:line="440" w:lineRule="exact"/>
              <w:rPr>
                <w:rFonts w:ascii="仿宋" w:eastAsia="仿宋" w:hAnsi="仿宋"/>
                <w:sz w:val="24"/>
              </w:rPr>
            </w:pPr>
          </w:p>
        </w:tc>
      </w:tr>
      <w:tr w:rsidR="003E4B5B" w:rsidTr="00B05F8E">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2.按时出勤，遵守课堂纪律，上课认真听讲，积极思考，踊跃发言的情况：</w:t>
            </w:r>
          </w:p>
        </w:tc>
      </w:tr>
      <w:tr w:rsidR="003E4B5B" w:rsidTr="00B05F8E">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3.完成作业（含实验、实习、实训及设计等）以及课后复习情况：</w:t>
            </w:r>
          </w:p>
          <w:p w:rsidR="003E4B5B" w:rsidRDefault="003E4B5B">
            <w:pPr>
              <w:spacing w:line="440" w:lineRule="exact"/>
              <w:rPr>
                <w:rFonts w:ascii="仿宋" w:eastAsia="仿宋" w:hAnsi="仿宋"/>
                <w:sz w:val="24"/>
              </w:rPr>
            </w:pPr>
          </w:p>
        </w:tc>
      </w:tr>
      <w:tr w:rsidR="003E4B5B" w:rsidTr="00B05F8E">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4.认真学习专业知识，刻苦钻研专业技术技能，取得的相关职业技能等级证书和获得技能大赛奖项的情况：（职业技能等级证书指的是1+X证书中的X部分）</w:t>
            </w:r>
          </w:p>
        </w:tc>
      </w:tr>
      <w:tr w:rsidR="003E4B5B" w:rsidTr="00B05F8E">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5.具有学习自信心和自主学习意识，善于合作学习，完成学习任务的情况：</w:t>
            </w:r>
          </w:p>
          <w:p w:rsidR="003E4B5B" w:rsidRDefault="003E4B5B">
            <w:pPr>
              <w:spacing w:line="440" w:lineRule="exact"/>
              <w:rPr>
                <w:rFonts w:ascii="仿宋" w:eastAsia="仿宋" w:hAnsi="仿宋"/>
                <w:sz w:val="24"/>
              </w:rPr>
            </w:pPr>
          </w:p>
        </w:tc>
      </w:tr>
      <w:tr w:rsidR="003E4B5B" w:rsidTr="00B05F8E">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lastRenderedPageBreak/>
              <w:t>6.具有信息收集整合、综合分析应用能力的情况：</w:t>
            </w:r>
          </w:p>
          <w:p w:rsidR="003E4B5B" w:rsidRDefault="003E4B5B">
            <w:pPr>
              <w:spacing w:line="440" w:lineRule="exact"/>
              <w:rPr>
                <w:rFonts w:ascii="仿宋" w:eastAsia="仿宋" w:hAnsi="仿宋"/>
                <w:sz w:val="24"/>
              </w:rPr>
            </w:pPr>
          </w:p>
        </w:tc>
      </w:tr>
      <w:tr w:rsidR="003E4B5B" w:rsidTr="00B05F8E">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7.具有良好的读书习惯，本学年阅读的主要书籍，撰写学习心得的情况：</w:t>
            </w:r>
          </w:p>
          <w:p w:rsidR="003E4B5B" w:rsidRDefault="003E4B5B">
            <w:pPr>
              <w:spacing w:line="440" w:lineRule="exact"/>
              <w:rPr>
                <w:rFonts w:ascii="仿宋" w:eastAsia="仿宋" w:hAnsi="仿宋"/>
                <w:sz w:val="24"/>
              </w:rPr>
            </w:pPr>
          </w:p>
        </w:tc>
      </w:tr>
      <w:tr w:rsidR="003E4B5B" w:rsidTr="00B05F8E">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8.参加各类知识讲座、科普活动、职教活动周以及社团活动等情况：</w:t>
            </w:r>
          </w:p>
        </w:tc>
      </w:tr>
      <w:tr w:rsidR="003E4B5B" w:rsidTr="00B05F8E">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9.参加创新创业教育活动和小制作、小发明、小创造及相关比赛获奖的情况：</w:t>
            </w:r>
          </w:p>
          <w:p w:rsidR="003E4B5B" w:rsidRDefault="003E4B5B">
            <w:pPr>
              <w:spacing w:line="440" w:lineRule="exact"/>
              <w:rPr>
                <w:rFonts w:ascii="仿宋" w:eastAsia="仿宋" w:hAnsi="仿宋"/>
                <w:sz w:val="24"/>
              </w:rPr>
            </w:pPr>
          </w:p>
        </w:tc>
      </w:tr>
      <w:tr w:rsidR="003E4B5B" w:rsidTr="00B05F8E">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10.参加文明风采活动、职业生涯规划大赛情况：</w:t>
            </w:r>
          </w:p>
          <w:p w:rsidR="003E4B5B" w:rsidRDefault="003E4B5B">
            <w:pPr>
              <w:spacing w:line="440" w:lineRule="exact"/>
              <w:rPr>
                <w:rFonts w:ascii="仿宋" w:eastAsia="仿宋" w:hAnsi="仿宋"/>
                <w:sz w:val="24"/>
              </w:rPr>
            </w:pPr>
          </w:p>
        </w:tc>
      </w:tr>
      <w:tr w:rsidR="003E4B5B">
        <w:trPr>
          <w:trHeight w:val="2268"/>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lastRenderedPageBreak/>
              <w:t>1</w:t>
            </w:r>
            <w:r>
              <w:rPr>
                <w:rFonts w:ascii="仿宋" w:eastAsia="仿宋" w:hAnsi="仿宋"/>
                <w:sz w:val="24"/>
              </w:rPr>
              <w:t>1</w:t>
            </w:r>
            <w:r>
              <w:rPr>
                <w:rFonts w:ascii="仿宋" w:eastAsia="仿宋" w:hAnsi="仿宋" w:hint="eastAsia"/>
                <w:sz w:val="24"/>
              </w:rPr>
              <w:t>.学年课程学习成绩的情况：</w:t>
            </w:r>
          </w:p>
          <w:tbl>
            <w:tblPr>
              <w:tblStyle w:val="ac"/>
              <w:tblpPr w:leftFromText="180" w:rightFromText="180" w:vertAnchor="page" w:horzAnchor="page" w:tblpX="691" w:tblpY="496"/>
              <w:tblOverlap w:val="never"/>
              <w:tblW w:w="8538" w:type="dxa"/>
              <w:tblLook w:val="04A0" w:firstRow="1" w:lastRow="0" w:firstColumn="1" w:lastColumn="0" w:noHBand="0" w:noVBand="1"/>
            </w:tblPr>
            <w:tblGrid>
              <w:gridCol w:w="850"/>
              <w:gridCol w:w="4365"/>
              <w:gridCol w:w="1028"/>
              <w:gridCol w:w="1275"/>
              <w:gridCol w:w="1020"/>
            </w:tblGrid>
            <w:tr w:rsidR="003E4B5B">
              <w:trPr>
                <w:trHeight w:val="850"/>
              </w:trPr>
              <w:tc>
                <w:tcPr>
                  <w:tcW w:w="850" w:type="dxa"/>
                  <w:vAlign w:val="center"/>
                </w:tcPr>
                <w:p w:rsidR="003E4B5B" w:rsidRDefault="00CD2820">
                  <w:pPr>
                    <w:jc w:val="center"/>
                    <w:rPr>
                      <w:rFonts w:ascii="仿宋" w:eastAsia="仿宋" w:hAnsi="仿宋"/>
                      <w:sz w:val="24"/>
                    </w:rPr>
                  </w:pPr>
                  <w:r>
                    <w:rPr>
                      <w:rFonts w:ascii="仿宋" w:eastAsia="仿宋" w:hAnsi="仿宋" w:hint="eastAsia"/>
                      <w:sz w:val="24"/>
                    </w:rPr>
                    <w:t>序号</w:t>
                  </w:r>
                </w:p>
              </w:tc>
              <w:tc>
                <w:tcPr>
                  <w:tcW w:w="4365" w:type="dxa"/>
                  <w:vAlign w:val="center"/>
                </w:tcPr>
                <w:p w:rsidR="003E4B5B" w:rsidRDefault="00CD2820">
                  <w:pPr>
                    <w:jc w:val="center"/>
                    <w:rPr>
                      <w:rFonts w:ascii="仿宋" w:eastAsia="仿宋" w:hAnsi="仿宋"/>
                      <w:sz w:val="24"/>
                    </w:rPr>
                  </w:pPr>
                  <w:r>
                    <w:rPr>
                      <w:rFonts w:ascii="仿宋" w:eastAsia="仿宋" w:hAnsi="仿宋" w:hint="eastAsia"/>
                      <w:sz w:val="24"/>
                    </w:rPr>
                    <w:t>课程名称</w:t>
                  </w:r>
                </w:p>
              </w:tc>
              <w:tc>
                <w:tcPr>
                  <w:tcW w:w="1028" w:type="dxa"/>
                  <w:vAlign w:val="center"/>
                </w:tcPr>
                <w:p w:rsidR="003E4B5B" w:rsidRDefault="00CD2820">
                  <w:pPr>
                    <w:jc w:val="center"/>
                    <w:rPr>
                      <w:rFonts w:ascii="仿宋" w:eastAsia="仿宋" w:hAnsi="仿宋"/>
                      <w:sz w:val="24"/>
                    </w:rPr>
                  </w:pPr>
                  <w:r>
                    <w:rPr>
                      <w:rFonts w:ascii="仿宋" w:eastAsia="仿宋" w:hAnsi="仿宋" w:hint="eastAsia"/>
                      <w:sz w:val="24"/>
                    </w:rPr>
                    <w:t>成绩</w:t>
                  </w:r>
                </w:p>
              </w:tc>
              <w:tc>
                <w:tcPr>
                  <w:tcW w:w="1275" w:type="dxa"/>
                  <w:vAlign w:val="center"/>
                </w:tcPr>
                <w:p w:rsidR="003E4B5B" w:rsidRDefault="00CD2820">
                  <w:pPr>
                    <w:jc w:val="center"/>
                    <w:rPr>
                      <w:rFonts w:ascii="仿宋" w:eastAsia="仿宋" w:hAnsi="仿宋"/>
                      <w:sz w:val="24"/>
                    </w:rPr>
                  </w:pPr>
                  <w:r>
                    <w:rPr>
                      <w:rFonts w:ascii="仿宋" w:eastAsia="仿宋" w:hAnsi="仿宋" w:hint="eastAsia"/>
                      <w:sz w:val="24"/>
                    </w:rPr>
                    <w:t>学分</w:t>
                  </w:r>
                </w:p>
              </w:tc>
              <w:tc>
                <w:tcPr>
                  <w:tcW w:w="1020" w:type="dxa"/>
                  <w:vAlign w:val="center"/>
                </w:tcPr>
                <w:p w:rsidR="003E4B5B" w:rsidRDefault="00CD2820">
                  <w:pPr>
                    <w:jc w:val="center"/>
                    <w:rPr>
                      <w:rFonts w:ascii="仿宋" w:eastAsia="仿宋" w:hAnsi="仿宋"/>
                      <w:sz w:val="24"/>
                    </w:rPr>
                  </w:pPr>
                  <w:r>
                    <w:rPr>
                      <w:rFonts w:ascii="仿宋" w:eastAsia="仿宋" w:hAnsi="仿宋" w:hint="eastAsia"/>
                      <w:sz w:val="24"/>
                    </w:rPr>
                    <w:t>备注</w:t>
                  </w:r>
                </w:p>
              </w:tc>
            </w:tr>
            <w:tr w:rsidR="003E4B5B">
              <w:trPr>
                <w:trHeight w:val="850"/>
              </w:trPr>
              <w:tc>
                <w:tcPr>
                  <w:tcW w:w="850" w:type="dxa"/>
                  <w:vAlign w:val="center"/>
                </w:tcPr>
                <w:p w:rsidR="003E4B5B" w:rsidRDefault="00CD2820">
                  <w:pPr>
                    <w:jc w:val="center"/>
                    <w:rPr>
                      <w:rFonts w:ascii="仿宋" w:eastAsia="仿宋" w:hAnsi="仿宋"/>
                      <w:sz w:val="24"/>
                    </w:rPr>
                  </w:pPr>
                  <w:r>
                    <w:rPr>
                      <w:rFonts w:ascii="仿宋" w:eastAsia="仿宋" w:hAnsi="仿宋" w:hint="eastAsia"/>
                      <w:sz w:val="24"/>
                    </w:rPr>
                    <w:t>①</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仿宋" w:eastAsia="仿宋" w:hAnsi="仿宋" w:hint="eastAsia"/>
                      <w:sz w:val="24"/>
                    </w:rPr>
                    <w:t>②</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仿宋" w:eastAsia="仿宋" w:hAnsi="仿宋" w:hint="eastAsia"/>
                      <w:sz w:val="24"/>
                    </w:rPr>
                    <w:t>③</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仿宋" w:eastAsia="仿宋" w:hAnsi="仿宋" w:hint="eastAsia"/>
                      <w:sz w:val="24"/>
                    </w:rPr>
                    <w:t>④</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仿宋" w:eastAsia="仿宋" w:hAnsi="仿宋" w:hint="eastAsia"/>
                      <w:sz w:val="24"/>
                    </w:rPr>
                    <w:t>⑤</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仿宋" w:eastAsia="仿宋" w:hAnsi="仿宋" w:hint="eastAsia"/>
                      <w:sz w:val="24"/>
                    </w:rPr>
                    <w:t>⑥</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仿宋" w:eastAsia="仿宋" w:hAnsi="仿宋" w:hint="eastAsia"/>
                      <w:sz w:val="24"/>
                    </w:rPr>
                    <w:t>⑦</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仿宋" w:eastAsia="仿宋" w:hAnsi="仿宋" w:hint="eastAsia"/>
                      <w:sz w:val="24"/>
                    </w:rPr>
                    <w:t>⑧</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仿宋" w:eastAsia="仿宋" w:hAnsi="仿宋" w:hint="eastAsia"/>
                      <w:sz w:val="24"/>
                    </w:rPr>
                    <w:t>⑨</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仿宋" w:eastAsia="仿宋" w:hAnsi="仿宋" w:hint="eastAsia"/>
                      <w:sz w:val="24"/>
                    </w:rPr>
                    <w:t>⑩</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Cambria Math" w:eastAsia="仿宋" w:hAnsi="Cambria Math" w:cs="Cambria Math"/>
                      <w:sz w:val="24"/>
                    </w:rPr>
                    <w:t>⑪</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Cambria Math" w:eastAsia="仿宋" w:hAnsi="Cambria Math" w:cs="Cambria Math"/>
                      <w:sz w:val="24"/>
                    </w:rPr>
                    <w:t>⑫</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Cambria Math" w:eastAsia="仿宋" w:hAnsi="Cambria Math" w:cs="Cambria Math"/>
                      <w:sz w:val="24"/>
                    </w:rPr>
                    <w:t>⑬</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r w:rsidR="003E4B5B">
              <w:trPr>
                <w:trHeight w:val="850"/>
              </w:trPr>
              <w:tc>
                <w:tcPr>
                  <w:tcW w:w="850" w:type="dxa"/>
                  <w:vAlign w:val="center"/>
                </w:tcPr>
                <w:p w:rsidR="003E4B5B" w:rsidRDefault="00CD2820">
                  <w:pPr>
                    <w:jc w:val="center"/>
                    <w:rPr>
                      <w:rFonts w:ascii="仿宋" w:eastAsia="仿宋" w:hAnsi="仿宋"/>
                      <w:sz w:val="24"/>
                    </w:rPr>
                  </w:pPr>
                  <w:r>
                    <w:rPr>
                      <w:rFonts w:ascii="Cambria Math" w:eastAsia="仿宋" w:hAnsi="Cambria Math" w:cs="Cambria Math"/>
                      <w:sz w:val="24"/>
                    </w:rPr>
                    <w:t>⑭</w:t>
                  </w:r>
                </w:p>
              </w:tc>
              <w:tc>
                <w:tcPr>
                  <w:tcW w:w="4365" w:type="dxa"/>
                  <w:vAlign w:val="center"/>
                </w:tcPr>
                <w:p w:rsidR="003E4B5B" w:rsidRDefault="003E4B5B">
                  <w:pPr>
                    <w:jc w:val="center"/>
                    <w:rPr>
                      <w:rFonts w:ascii="仿宋" w:eastAsia="仿宋" w:hAnsi="仿宋"/>
                      <w:sz w:val="24"/>
                    </w:rPr>
                  </w:pPr>
                </w:p>
              </w:tc>
              <w:tc>
                <w:tcPr>
                  <w:tcW w:w="1028" w:type="dxa"/>
                  <w:vAlign w:val="center"/>
                </w:tcPr>
                <w:p w:rsidR="003E4B5B" w:rsidRDefault="003E4B5B">
                  <w:pPr>
                    <w:jc w:val="center"/>
                    <w:rPr>
                      <w:rFonts w:ascii="仿宋" w:eastAsia="仿宋" w:hAnsi="仿宋"/>
                      <w:sz w:val="24"/>
                    </w:rPr>
                  </w:pPr>
                </w:p>
              </w:tc>
              <w:tc>
                <w:tcPr>
                  <w:tcW w:w="1275" w:type="dxa"/>
                  <w:vAlign w:val="center"/>
                </w:tcPr>
                <w:p w:rsidR="003E4B5B" w:rsidRDefault="003E4B5B">
                  <w:pPr>
                    <w:jc w:val="center"/>
                    <w:rPr>
                      <w:rFonts w:ascii="仿宋" w:eastAsia="仿宋" w:hAnsi="仿宋"/>
                      <w:sz w:val="24"/>
                    </w:rPr>
                  </w:pPr>
                </w:p>
              </w:tc>
              <w:tc>
                <w:tcPr>
                  <w:tcW w:w="1020" w:type="dxa"/>
                  <w:vAlign w:val="center"/>
                </w:tcPr>
                <w:p w:rsidR="003E4B5B" w:rsidRDefault="003E4B5B">
                  <w:pPr>
                    <w:jc w:val="center"/>
                    <w:rPr>
                      <w:rFonts w:ascii="仿宋" w:eastAsia="仿宋" w:hAnsi="仿宋"/>
                      <w:sz w:val="24"/>
                    </w:rPr>
                  </w:pPr>
                </w:p>
              </w:tc>
            </w:tr>
          </w:tbl>
          <w:p w:rsidR="003E4B5B" w:rsidRDefault="003E4B5B">
            <w:pPr>
              <w:spacing w:line="560" w:lineRule="exact"/>
              <w:jc w:val="left"/>
              <w:rPr>
                <w:rFonts w:ascii="仿宋" w:eastAsia="仿宋" w:hAnsi="仿宋"/>
                <w:sz w:val="24"/>
              </w:rPr>
            </w:pPr>
          </w:p>
        </w:tc>
      </w:tr>
      <w:tr w:rsidR="003E4B5B">
        <w:trPr>
          <w:trHeight w:val="7702"/>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lastRenderedPageBreak/>
              <w:t>1</w:t>
            </w:r>
            <w:r>
              <w:rPr>
                <w:rFonts w:ascii="仿宋" w:eastAsia="仿宋" w:hAnsi="仿宋"/>
                <w:sz w:val="24"/>
              </w:rPr>
              <w:t>2</w:t>
            </w:r>
            <w:r>
              <w:rPr>
                <w:rFonts w:ascii="仿宋" w:eastAsia="仿宋" w:hAnsi="仿宋" w:hint="eastAsia"/>
                <w:sz w:val="24"/>
              </w:rPr>
              <w:t>.其他智育素质发展情况：</w:t>
            </w:r>
          </w:p>
          <w:p w:rsidR="003E4B5B" w:rsidRDefault="003E4B5B">
            <w:pPr>
              <w:spacing w:line="440" w:lineRule="exact"/>
              <w:rPr>
                <w:rFonts w:ascii="仿宋" w:eastAsia="仿宋" w:hAnsi="仿宋"/>
                <w:sz w:val="24"/>
              </w:rPr>
            </w:pPr>
          </w:p>
        </w:tc>
      </w:tr>
      <w:tr w:rsidR="003E4B5B" w:rsidTr="00B05F8E">
        <w:trPr>
          <w:trHeight w:val="5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智育素质发展自我评价：</w:t>
            </w:r>
          </w:p>
          <w:p w:rsidR="003E4B5B" w:rsidRDefault="003E4B5B">
            <w:pPr>
              <w:spacing w:line="440" w:lineRule="exact"/>
              <w:rPr>
                <w:rFonts w:ascii="仿宋" w:eastAsia="仿宋" w:hAnsi="仿宋"/>
                <w:sz w:val="24"/>
              </w:rPr>
            </w:pPr>
          </w:p>
          <w:p w:rsidR="003E4B5B" w:rsidRDefault="003E4B5B">
            <w:pPr>
              <w:spacing w:line="440" w:lineRule="exact"/>
              <w:rPr>
                <w:rFonts w:ascii="仿宋" w:eastAsia="仿宋" w:hAnsi="仿宋"/>
                <w:sz w:val="24"/>
              </w:rPr>
            </w:pPr>
          </w:p>
          <w:p w:rsidR="003E4B5B" w:rsidRDefault="003E4B5B">
            <w:pPr>
              <w:spacing w:line="440" w:lineRule="exact"/>
              <w:rPr>
                <w:rFonts w:ascii="仿宋" w:eastAsia="仿宋" w:hAnsi="仿宋"/>
                <w:sz w:val="24"/>
              </w:rPr>
            </w:pPr>
          </w:p>
          <w:p w:rsidR="003E4B5B" w:rsidRDefault="003E4B5B">
            <w:pPr>
              <w:spacing w:line="440" w:lineRule="exact"/>
              <w:rPr>
                <w:rFonts w:ascii="仿宋" w:eastAsia="仿宋" w:hAnsi="仿宋"/>
                <w:sz w:val="24"/>
              </w:rPr>
            </w:pPr>
          </w:p>
          <w:p w:rsidR="003E4B5B" w:rsidRDefault="003E4B5B">
            <w:pPr>
              <w:spacing w:line="440" w:lineRule="exact"/>
              <w:rPr>
                <w:rFonts w:ascii="仿宋" w:eastAsia="仿宋" w:hAnsi="仿宋"/>
                <w:sz w:val="24"/>
              </w:rPr>
            </w:pPr>
          </w:p>
        </w:tc>
      </w:tr>
      <w:tr w:rsidR="003E4B5B" w:rsidTr="00B05F8E">
        <w:trPr>
          <w:trHeight w:hRule="exact" w:val="600"/>
        </w:trPr>
        <w:tc>
          <w:tcPr>
            <w:tcW w:w="8529" w:type="dxa"/>
            <w:vAlign w:val="center"/>
          </w:tcPr>
          <w:p w:rsidR="003E4B5B" w:rsidRDefault="00CD2820">
            <w:pPr>
              <w:spacing w:line="560" w:lineRule="exact"/>
              <w:jc w:val="center"/>
              <w:rPr>
                <w:rFonts w:ascii="黑体" w:eastAsia="黑体" w:hAnsi="黑体"/>
                <w:sz w:val="32"/>
                <w:szCs w:val="32"/>
              </w:rPr>
            </w:pPr>
            <w:r>
              <w:rPr>
                <w:rFonts w:ascii="黑体" w:eastAsia="黑体" w:hAnsi="黑体" w:hint="eastAsia"/>
                <w:sz w:val="32"/>
                <w:szCs w:val="32"/>
              </w:rPr>
              <w:lastRenderedPageBreak/>
              <w:t>三、体育素质发展记录</w:t>
            </w: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1.上好“两课两操”，坚持每天锻炼身体1小时以上的情况：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2.参加校内外体育兴趣小组、社团和俱乐部，掌握体育运动专项技能的情况：</w:t>
            </w: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3.体质健康监测达标情况：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4.参加校内外运动会和专项体育比赛取得奖项或证书的情况：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5.参加心理健康教育活动，保持自立自强、乐观向上、阳光健康的心态，合理表达、控制调节自我情绪的情况：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6.正确对待表扬与批评、成功与挫折，正确评价自己和他人的情况：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lastRenderedPageBreak/>
              <w:t>7.参加健康、安全、卫生防疫等方面的知识学习，树立“健康第一”“安全第一”“珍爱生命”意识的情况：</w:t>
            </w:r>
          </w:p>
          <w:p w:rsidR="003E4B5B" w:rsidRDefault="003E4B5B">
            <w:pPr>
              <w:spacing w:line="440" w:lineRule="exact"/>
              <w:rPr>
                <w:rFonts w:ascii="仿宋" w:eastAsia="仿宋" w:hAnsi="仿宋"/>
                <w:sz w:val="24"/>
              </w:rPr>
            </w:pPr>
          </w:p>
        </w:tc>
      </w:tr>
      <w:tr w:rsidR="003E4B5B" w:rsidTr="00104E5A">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8.注重日常预防和自我保护，参加消防、应急逃生等演练，具备避险和紧急情况应对能力的情况：</w:t>
            </w:r>
          </w:p>
          <w:p w:rsidR="003E4B5B" w:rsidRDefault="003E4B5B">
            <w:pPr>
              <w:spacing w:line="440" w:lineRule="exact"/>
              <w:rPr>
                <w:rFonts w:ascii="仿宋" w:eastAsia="仿宋" w:hAnsi="仿宋"/>
                <w:sz w:val="24"/>
              </w:rPr>
            </w:pPr>
          </w:p>
        </w:tc>
      </w:tr>
      <w:tr w:rsidR="003E4B5B" w:rsidTr="00104E5A">
        <w:trPr>
          <w:trHeight w:hRule="exact" w:val="264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9.讲究卫生，按时作息，睡眠充足，合理使用手机，不沉迷网络游戏，发挥手机的正面功能，生活有规律，养成健康生活方式的情况：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10.不吸烟、不喝酒、不赌博、远离毒品的情况：</w:t>
            </w:r>
            <w:r>
              <w:rPr>
                <w:rFonts w:ascii="仿宋" w:eastAsia="仿宋" w:hAnsi="仿宋"/>
                <w:sz w:val="24"/>
              </w:rPr>
              <w:t xml:space="preserve"> </w:t>
            </w: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1</w:t>
            </w:r>
            <w:r>
              <w:rPr>
                <w:rFonts w:ascii="仿宋" w:eastAsia="仿宋" w:hAnsi="仿宋"/>
                <w:sz w:val="24"/>
              </w:rPr>
              <w:t>1</w:t>
            </w:r>
            <w:r>
              <w:rPr>
                <w:rFonts w:ascii="仿宋" w:eastAsia="仿宋" w:hAnsi="仿宋" w:hint="eastAsia"/>
                <w:sz w:val="24"/>
              </w:rPr>
              <w:t>.其他体育素质发展情况：</w:t>
            </w:r>
          </w:p>
          <w:p w:rsidR="003E4B5B" w:rsidRDefault="003E4B5B">
            <w:pPr>
              <w:spacing w:line="440" w:lineRule="exact"/>
              <w:rPr>
                <w:rFonts w:ascii="仿宋" w:eastAsia="仿宋" w:hAnsi="仿宋"/>
                <w:sz w:val="24"/>
              </w:rPr>
            </w:pPr>
          </w:p>
        </w:tc>
      </w:tr>
      <w:tr w:rsidR="003E4B5B" w:rsidTr="00B05F8E">
        <w:trPr>
          <w:trHeight w:hRule="exact" w:val="2000"/>
        </w:trPr>
        <w:tc>
          <w:tcPr>
            <w:tcW w:w="8529" w:type="dxa"/>
          </w:tcPr>
          <w:p w:rsidR="003E4B5B" w:rsidRDefault="00CD2820">
            <w:pPr>
              <w:spacing w:line="440" w:lineRule="exact"/>
              <w:rPr>
                <w:rFonts w:ascii="仿宋" w:eastAsia="仿宋" w:hAnsi="仿宋"/>
                <w:sz w:val="24"/>
              </w:rPr>
            </w:pPr>
            <w:r>
              <w:rPr>
                <w:rFonts w:ascii="仿宋" w:eastAsia="仿宋" w:hAnsi="仿宋" w:hint="eastAsia"/>
                <w:sz w:val="24"/>
              </w:rPr>
              <w:t>体育素质发展自我评价：</w:t>
            </w:r>
          </w:p>
          <w:p w:rsidR="003E4B5B" w:rsidRDefault="003E4B5B">
            <w:pPr>
              <w:spacing w:line="440" w:lineRule="exact"/>
              <w:rPr>
                <w:rFonts w:ascii="仿宋" w:eastAsia="仿宋" w:hAnsi="仿宋"/>
                <w:sz w:val="24"/>
              </w:rPr>
            </w:pPr>
          </w:p>
          <w:p w:rsidR="003E4B5B" w:rsidRDefault="003E4B5B">
            <w:pPr>
              <w:spacing w:line="440" w:lineRule="exact"/>
              <w:rPr>
                <w:rFonts w:ascii="仿宋" w:eastAsia="仿宋" w:hAnsi="仿宋"/>
                <w:sz w:val="24"/>
              </w:rPr>
            </w:pPr>
          </w:p>
          <w:p w:rsidR="003E4B5B" w:rsidRDefault="003E4B5B">
            <w:pPr>
              <w:spacing w:line="440" w:lineRule="exact"/>
              <w:rPr>
                <w:rFonts w:ascii="仿宋" w:eastAsia="仿宋" w:hAnsi="仿宋"/>
                <w:sz w:val="24"/>
              </w:rPr>
            </w:pPr>
          </w:p>
          <w:p w:rsidR="003E4B5B" w:rsidRDefault="003E4B5B">
            <w:pPr>
              <w:spacing w:line="440" w:lineRule="exact"/>
              <w:rPr>
                <w:rFonts w:ascii="仿宋" w:eastAsia="仿宋" w:hAnsi="仿宋"/>
                <w:sz w:val="24"/>
              </w:rPr>
            </w:pPr>
          </w:p>
          <w:p w:rsidR="003E4B5B" w:rsidRDefault="003E4B5B">
            <w:pPr>
              <w:spacing w:line="440" w:lineRule="exact"/>
              <w:rPr>
                <w:rFonts w:ascii="仿宋" w:eastAsia="仿宋" w:hAnsi="仿宋"/>
                <w:sz w:val="24"/>
              </w:rPr>
            </w:pPr>
          </w:p>
        </w:tc>
      </w:tr>
      <w:tr w:rsidR="003E4B5B" w:rsidTr="00104E5A">
        <w:trPr>
          <w:trHeight w:hRule="exact" w:val="600"/>
        </w:trPr>
        <w:tc>
          <w:tcPr>
            <w:tcW w:w="8529" w:type="dxa"/>
            <w:vAlign w:val="center"/>
          </w:tcPr>
          <w:p w:rsidR="003E4B5B" w:rsidRDefault="00CD2820">
            <w:pPr>
              <w:spacing w:line="560" w:lineRule="exact"/>
              <w:jc w:val="center"/>
              <w:rPr>
                <w:rFonts w:ascii="黑体" w:eastAsia="黑体" w:hAnsi="黑体"/>
                <w:sz w:val="32"/>
                <w:szCs w:val="32"/>
              </w:rPr>
            </w:pPr>
            <w:r>
              <w:rPr>
                <w:rFonts w:ascii="黑体" w:eastAsia="黑体" w:hAnsi="黑体" w:hint="eastAsia"/>
                <w:sz w:val="32"/>
                <w:szCs w:val="32"/>
              </w:rPr>
              <w:lastRenderedPageBreak/>
              <w:t>四、美育素质发展记录</w:t>
            </w: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1.上好公共艺术课程，参加校内外艺术讲座的情况：</w:t>
            </w: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2.在学习和生活中，用文字、图片、视频等方式发现、感受、欣赏、表达美的情况：</w:t>
            </w:r>
          </w:p>
          <w:p w:rsidR="003E4B5B" w:rsidRDefault="003E4B5B">
            <w:pPr>
              <w:spacing w:line="440" w:lineRule="exact"/>
              <w:rPr>
                <w:rFonts w:ascii="仿宋" w:eastAsia="仿宋" w:hAnsi="仿宋"/>
                <w:sz w:val="24"/>
                <w:szCs w:val="32"/>
              </w:rPr>
            </w:pP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3.投身艺术实践活动，参加校园艺术节、学生艺术团和艺术类社团以及各级各类文化艺术交流与展示等的情况：</w:t>
            </w:r>
          </w:p>
          <w:p w:rsidR="003E4B5B" w:rsidRDefault="003E4B5B">
            <w:pPr>
              <w:spacing w:line="440" w:lineRule="exact"/>
              <w:rPr>
                <w:rFonts w:ascii="仿宋" w:eastAsia="仿宋" w:hAnsi="仿宋"/>
                <w:sz w:val="24"/>
                <w:szCs w:val="32"/>
              </w:rPr>
            </w:pP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4.经常欣赏文学艺术作品，观看文艺演出，参观艺术展览，掌握艺术特长，形成艺术爱好的情况：</w:t>
            </w:r>
          </w:p>
          <w:p w:rsidR="003E4B5B" w:rsidRDefault="003E4B5B">
            <w:pPr>
              <w:spacing w:line="440" w:lineRule="exact"/>
              <w:rPr>
                <w:rFonts w:ascii="仿宋" w:eastAsia="仿宋" w:hAnsi="仿宋"/>
                <w:sz w:val="24"/>
                <w:szCs w:val="32"/>
              </w:rPr>
            </w:pP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5.参加校内外美育活动取得奖项或证书的情况：</w:t>
            </w:r>
          </w:p>
          <w:p w:rsidR="003E4B5B" w:rsidRDefault="003E4B5B">
            <w:pPr>
              <w:spacing w:line="440" w:lineRule="exact"/>
              <w:rPr>
                <w:rFonts w:ascii="仿宋" w:eastAsia="仿宋" w:hAnsi="仿宋"/>
                <w:sz w:val="24"/>
                <w:szCs w:val="32"/>
              </w:rPr>
            </w:pP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6.注重个人仪容仪表，讲究文明礼仪，养成文明习惯，追求健康向上的审美趣味、审美格调和审美追求的情况：</w:t>
            </w:r>
          </w:p>
          <w:p w:rsidR="003E4B5B" w:rsidRDefault="003E4B5B">
            <w:pPr>
              <w:spacing w:line="440" w:lineRule="exact"/>
              <w:rPr>
                <w:rFonts w:ascii="仿宋" w:eastAsia="仿宋" w:hAnsi="仿宋"/>
                <w:sz w:val="24"/>
                <w:szCs w:val="32"/>
              </w:rPr>
            </w:pPr>
          </w:p>
        </w:tc>
      </w:tr>
      <w:tr w:rsidR="003E4B5B" w:rsidTr="00104E5A">
        <w:trPr>
          <w:trHeight w:hRule="exact" w:val="5760"/>
        </w:trPr>
        <w:tc>
          <w:tcPr>
            <w:tcW w:w="8529" w:type="dxa"/>
          </w:tcPr>
          <w:p w:rsidR="003E4B5B" w:rsidRDefault="00CD2820">
            <w:pPr>
              <w:spacing w:line="560" w:lineRule="exact"/>
              <w:jc w:val="left"/>
              <w:rPr>
                <w:rFonts w:ascii="仿宋" w:eastAsia="仿宋" w:hAnsi="仿宋"/>
                <w:sz w:val="24"/>
                <w:szCs w:val="32"/>
              </w:rPr>
            </w:pPr>
            <w:r>
              <w:rPr>
                <w:rFonts w:ascii="仿宋" w:eastAsia="仿宋" w:hAnsi="仿宋"/>
                <w:sz w:val="24"/>
                <w:szCs w:val="32"/>
              </w:rPr>
              <w:lastRenderedPageBreak/>
              <w:t>7</w:t>
            </w:r>
            <w:r>
              <w:rPr>
                <w:rFonts w:ascii="仿宋" w:eastAsia="仿宋" w:hAnsi="仿宋" w:hint="eastAsia"/>
                <w:sz w:val="24"/>
                <w:szCs w:val="32"/>
              </w:rPr>
              <w:t>.其他美育素质发展情况：</w:t>
            </w:r>
          </w:p>
          <w:p w:rsidR="003E4B5B" w:rsidRDefault="003E4B5B">
            <w:pPr>
              <w:spacing w:line="440" w:lineRule="exact"/>
              <w:rPr>
                <w:rFonts w:ascii="仿宋" w:eastAsia="仿宋" w:hAnsi="仿宋"/>
                <w:sz w:val="24"/>
                <w:szCs w:val="32"/>
              </w:rPr>
            </w:pPr>
          </w:p>
        </w:tc>
      </w:tr>
      <w:tr w:rsidR="003E4B5B" w:rsidTr="00104E5A">
        <w:trPr>
          <w:trHeight w:hRule="exact" w:val="756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美育素质发展自我评价：</w:t>
            </w:r>
          </w:p>
          <w:p w:rsidR="003E4B5B" w:rsidRDefault="003E4B5B">
            <w:pPr>
              <w:spacing w:line="440" w:lineRule="exact"/>
              <w:rPr>
                <w:rFonts w:ascii="仿宋" w:eastAsia="仿宋" w:hAnsi="仿宋"/>
                <w:sz w:val="24"/>
                <w:szCs w:val="32"/>
              </w:rPr>
            </w:pPr>
          </w:p>
        </w:tc>
      </w:tr>
      <w:tr w:rsidR="003E4B5B" w:rsidTr="00104E5A">
        <w:trPr>
          <w:trHeight w:hRule="exact" w:val="600"/>
        </w:trPr>
        <w:tc>
          <w:tcPr>
            <w:tcW w:w="8529" w:type="dxa"/>
            <w:vAlign w:val="center"/>
          </w:tcPr>
          <w:p w:rsidR="003E4B5B" w:rsidRDefault="00CD2820">
            <w:pPr>
              <w:spacing w:line="440" w:lineRule="exact"/>
              <w:jc w:val="center"/>
              <w:rPr>
                <w:rFonts w:ascii="仿宋" w:eastAsia="仿宋" w:hAnsi="仿宋"/>
                <w:sz w:val="24"/>
              </w:rPr>
            </w:pPr>
            <w:r>
              <w:rPr>
                <w:rFonts w:ascii="黑体" w:eastAsia="黑体" w:hAnsi="黑体" w:hint="eastAsia"/>
                <w:sz w:val="32"/>
                <w:szCs w:val="32"/>
              </w:rPr>
              <w:lastRenderedPageBreak/>
              <w:t>五、劳育素质发展记录</w:t>
            </w:r>
          </w:p>
          <w:p w:rsidR="003E4B5B" w:rsidRDefault="003E4B5B">
            <w:pPr>
              <w:spacing w:line="440" w:lineRule="exact"/>
              <w:jc w:val="center"/>
              <w:rPr>
                <w:rFonts w:ascii="仿宋" w:eastAsia="仿宋" w:hAnsi="仿宋"/>
                <w:sz w:val="24"/>
                <w:szCs w:val="32"/>
              </w:rPr>
            </w:pP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1.上好劳动教育课程，参加劳动周、卫生值日等校内劳动的情况：</w:t>
            </w:r>
          </w:p>
          <w:p w:rsidR="003E4B5B" w:rsidRDefault="003E4B5B">
            <w:pPr>
              <w:spacing w:line="440" w:lineRule="exact"/>
              <w:rPr>
                <w:rFonts w:ascii="仿宋" w:eastAsia="仿宋" w:hAnsi="仿宋"/>
                <w:sz w:val="24"/>
                <w:szCs w:val="32"/>
              </w:rPr>
            </w:pP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2.利用节假日、周末或放学后参加家庭劳动，掌握生存发展需要的生存技能和生活能力的情况：</w:t>
            </w:r>
          </w:p>
          <w:p w:rsidR="003E4B5B" w:rsidRDefault="003E4B5B">
            <w:pPr>
              <w:spacing w:line="440" w:lineRule="exact"/>
              <w:rPr>
                <w:rFonts w:ascii="仿宋" w:eastAsia="仿宋" w:hAnsi="仿宋"/>
                <w:sz w:val="24"/>
                <w:szCs w:val="32"/>
              </w:rPr>
            </w:pP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3.结合专业，参加社会调查、</w:t>
            </w:r>
            <w:proofErr w:type="gramStart"/>
            <w:r>
              <w:rPr>
                <w:rFonts w:ascii="仿宋" w:eastAsia="仿宋" w:hAnsi="仿宋" w:hint="eastAsia"/>
                <w:sz w:val="24"/>
                <w:szCs w:val="32"/>
              </w:rPr>
              <w:t>研</w:t>
            </w:r>
            <w:proofErr w:type="gramEnd"/>
            <w:r>
              <w:rPr>
                <w:rFonts w:ascii="仿宋" w:eastAsia="仿宋" w:hAnsi="仿宋" w:hint="eastAsia"/>
                <w:sz w:val="24"/>
                <w:szCs w:val="32"/>
              </w:rPr>
              <w:t>学实践、生产实践、公益劳动，体验职业角色等的情况：</w:t>
            </w:r>
          </w:p>
          <w:p w:rsidR="003E4B5B" w:rsidRDefault="003E4B5B">
            <w:pPr>
              <w:spacing w:line="440" w:lineRule="exact"/>
              <w:rPr>
                <w:rFonts w:ascii="仿宋" w:eastAsia="仿宋" w:hAnsi="仿宋"/>
                <w:sz w:val="24"/>
                <w:szCs w:val="32"/>
              </w:rPr>
            </w:pP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4.有正确的劳动观念，在劳动实践中学会劳动、热爱劳动、崇尚劳动、尊重劳动，能吃苦耐劳，、珍惜劳动成果的情况：</w:t>
            </w: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5.参加劳模、劳动专题报告会或讲座，学习劳模精神，撰写心得体会的情况：</w:t>
            </w:r>
          </w:p>
          <w:p w:rsidR="003E4B5B" w:rsidRDefault="003E4B5B">
            <w:pPr>
              <w:spacing w:line="440" w:lineRule="exact"/>
              <w:rPr>
                <w:rFonts w:ascii="仿宋" w:eastAsia="仿宋" w:hAnsi="仿宋"/>
                <w:sz w:val="24"/>
                <w:szCs w:val="32"/>
              </w:rPr>
            </w:pPr>
          </w:p>
        </w:tc>
      </w:tr>
      <w:tr w:rsidR="003E4B5B" w:rsidTr="00104E5A">
        <w:trPr>
          <w:trHeight w:hRule="exact" w:val="200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6.钻研专业技术技能，勤学苦练，精益求精，追求卓越的工匠精神和爱岗敬业职业精神的情况：</w:t>
            </w:r>
          </w:p>
          <w:p w:rsidR="003E4B5B" w:rsidRDefault="003E4B5B">
            <w:pPr>
              <w:spacing w:line="440" w:lineRule="exact"/>
              <w:rPr>
                <w:rFonts w:ascii="仿宋" w:eastAsia="仿宋" w:hAnsi="仿宋"/>
                <w:sz w:val="24"/>
                <w:szCs w:val="32"/>
              </w:rPr>
            </w:pPr>
          </w:p>
        </w:tc>
      </w:tr>
      <w:tr w:rsidR="003E4B5B" w:rsidTr="00104E5A">
        <w:trPr>
          <w:trHeight w:hRule="exact" w:val="4920"/>
        </w:trPr>
        <w:tc>
          <w:tcPr>
            <w:tcW w:w="8529" w:type="dxa"/>
          </w:tcPr>
          <w:p w:rsidR="003E4B5B" w:rsidRDefault="00CD2820">
            <w:pPr>
              <w:spacing w:line="560" w:lineRule="exact"/>
              <w:jc w:val="left"/>
              <w:rPr>
                <w:rFonts w:ascii="仿宋" w:eastAsia="仿宋" w:hAnsi="仿宋"/>
                <w:sz w:val="24"/>
                <w:szCs w:val="32"/>
              </w:rPr>
            </w:pPr>
            <w:r>
              <w:rPr>
                <w:rFonts w:ascii="仿宋" w:eastAsia="仿宋" w:hAnsi="仿宋" w:hint="eastAsia"/>
                <w:sz w:val="24"/>
                <w:szCs w:val="32"/>
              </w:rPr>
              <w:lastRenderedPageBreak/>
              <w:t>7.其他劳动素质发展的情况：</w:t>
            </w:r>
          </w:p>
          <w:p w:rsidR="003E4B5B" w:rsidRDefault="003E4B5B">
            <w:pPr>
              <w:spacing w:line="440" w:lineRule="exact"/>
              <w:rPr>
                <w:rFonts w:ascii="仿宋" w:eastAsia="仿宋" w:hAnsi="仿宋"/>
                <w:sz w:val="24"/>
                <w:szCs w:val="32"/>
              </w:rPr>
            </w:pPr>
          </w:p>
        </w:tc>
      </w:tr>
      <w:tr w:rsidR="003E4B5B" w:rsidTr="00104E5A">
        <w:trPr>
          <w:trHeight w:hRule="exact" w:val="7680"/>
        </w:trPr>
        <w:tc>
          <w:tcPr>
            <w:tcW w:w="8529" w:type="dxa"/>
          </w:tcPr>
          <w:p w:rsidR="003E4B5B" w:rsidRDefault="00CD2820">
            <w:pPr>
              <w:spacing w:line="440" w:lineRule="exact"/>
              <w:rPr>
                <w:rFonts w:ascii="仿宋" w:eastAsia="仿宋" w:hAnsi="仿宋"/>
                <w:sz w:val="24"/>
                <w:szCs w:val="32"/>
              </w:rPr>
            </w:pPr>
            <w:r>
              <w:rPr>
                <w:rFonts w:ascii="仿宋" w:eastAsia="仿宋" w:hAnsi="仿宋" w:hint="eastAsia"/>
                <w:sz w:val="24"/>
                <w:szCs w:val="32"/>
              </w:rPr>
              <w:t>劳育素质发展自我评价：</w:t>
            </w:r>
          </w:p>
          <w:p w:rsidR="003E4B5B" w:rsidRDefault="003E4B5B">
            <w:pPr>
              <w:spacing w:line="440" w:lineRule="exact"/>
              <w:rPr>
                <w:rFonts w:ascii="仿宋" w:eastAsia="仿宋" w:hAnsi="仿宋"/>
                <w:sz w:val="24"/>
                <w:szCs w:val="32"/>
              </w:rPr>
            </w:pPr>
          </w:p>
        </w:tc>
      </w:tr>
    </w:tbl>
    <w:p w:rsidR="003E4B5B" w:rsidRPr="00333593" w:rsidRDefault="00CD2820" w:rsidP="00333593">
      <w:pPr>
        <w:spacing w:line="440" w:lineRule="exact"/>
        <w:rPr>
          <w:rFonts w:ascii="仿宋" w:eastAsia="仿宋" w:hAnsi="仿宋" w:cs="仿宋"/>
          <w:sz w:val="28"/>
          <w:szCs w:val="24"/>
        </w:rPr>
      </w:pPr>
      <w:r w:rsidRPr="00333593">
        <w:rPr>
          <w:rFonts w:ascii="仿宋" w:eastAsia="仿宋" w:hAnsi="仿宋" w:cs="仿宋" w:hint="eastAsia"/>
          <w:sz w:val="28"/>
          <w:szCs w:val="24"/>
        </w:rPr>
        <w:t>此记录内容根据《江苏联合职业而技术学院五年制高职学生综合素质评价指标》设计，供办学单位参考。</w:t>
      </w:r>
    </w:p>
    <w:sectPr w:rsidR="003E4B5B" w:rsidRPr="00333593">
      <w:pgSz w:w="11907" w:h="16840"/>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7CB" w:rsidRDefault="00CD2820">
      <w:r>
        <w:separator/>
      </w:r>
    </w:p>
  </w:endnote>
  <w:endnote w:type="continuationSeparator" w:id="0">
    <w:p w:rsidR="003A77CB" w:rsidRDefault="00CD2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B5B" w:rsidRDefault="00CD2820">
    <w:pPr>
      <w:pStyle w:val="a6"/>
      <w:ind w:firstLine="600"/>
      <w:jc w:val="center"/>
      <w:rPr>
        <w:rFonts w:cs="Times New Roman"/>
        <w:sz w:val="24"/>
        <w:szCs w:val="24"/>
      </w:rPr>
    </w:pPr>
    <w:r>
      <w:rPr>
        <w:rFonts w:ascii="仿宋" w:eastAsia="仿宋" w:hAnsi="仿宋" w:cs="仿宋"/>
        <w:sz w:val="28"/>
        <w:szCs w:val="28"/>
      </w:rPr>
      <w:t>—</w:t>
    </w:r>
    <w:r>
      <w:rPr>
        <w:rFonts w:ascii="仿宋" w:eastAsia="仿宋" w:hAnsi="仿宋" w:cs="仿宋"/>
        <w:sz w:val="28"/>
        <w:szCs w:val="28"/>
      </w:rPr>
      <w:fldChar w:fldCharType="begin"/>
    </w:r>
    <w:r>
      <w:rPr>
        <w:rFonts w:ascii="仿宋" w:eastAsia="仿宋" w:hAnsi="仿宋" w:cs="仿宋"/>
        <w:sz w:val="28"/>
        <w:szCs w:val="28"/>
      </w:rPr>
      <w:instrText>PAGE   \* MERGEFORMAT</w:instrText>
    </w:r>
    <w:r>
      <w:rPr>
        <w:rFonts w:ascii="仿宋" w:eastAsia="仿宋" w:hAnsi="仿宋" w:cs="仿宋"/>
        <w:sz w:val="28"/>
        <w:szCs w:val="28"/>
      </w:rPr>
      <w:fldChar w:fldCharType="separate"/>
    </w:r>
    <w:r w:rsidR="00280BF5" w:rsidRPr="00280BF5">
      <w:rPr>
        <w:rFonts w:ascii="仿宋" w:eastAsia="仿宋" w:hAnsi="仿宋" w:cs="仿宋"/>
        <w:noProof/>
        <w:sz w:val="28"/>
        <w:szCs w:val="28"/>
        <w:lang w:val="zh-CN"/>
      </w:rPr>
      <w:t>14</w:t>
    </w:r>
    <w:r>
      <w:rPr>
        <w:rFonts w:ascii="仿宋" w:eastAsia="仿宋" w:hAnsi="仿宋" w:cs="仿宋"/>
        <w:sz w:val="28"/>
        <w:szCs w:val="28"/>
      </w:rPr>
      <w:fldChar w:fldCharType="end"/>
    </w:r>
    <w:r>
      <w:rPr>
        <w:rFonts w:ascii="仿宋" w:eastAsia="仿宋" w:hAnsi="仿宋" w:cs="仿宋"/>
        <w:sz w:val="28"/>
        <w:szCs w:val="28"/>
      </w:rPr>
      <w:t>—</w:t>
    </w:r>
  </w:p>
  <w:p w:rsidR="003E4B5B" w:rsidRDefault="003E4B5B">
    <w:pPr>
      <w:pStyle w:val="a6"/>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7CB" w:rsidRDefault="00CD2820">
      <w:r>
        <w:separator/>
      </w:r>
    </w:p>
  </w:footnote>
  <w:footnote w:type="continuationSeparator" w:id="0">
    <w:p w:rsidR="003A77CB" w:rsidRDefault="00CD28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F1B3BD"/>
    <w:multiLevelType w:val="singleLevel"/>
    <w:tmpl w:val="D0F1B3BD"/>
    <w:lvl w:ilvl="0">
      <w:start w:val="1"/>
      <w:numFmt w:val="decimal"/>
      <w:lvlText w:val="%1."/>
      <w:lvlJc w:val="left"/>
      <w:pPr>
        <w:tabs>
          <w:tab w:val="left" w:pos="312"/>
        </w:tabs>
      </w:pPr>
    </w:lvl>
  </w:abstractNum>
  <w:abstractNum w:abstractNumId="1">
    <w:nsid w:val="44F03A88"/>
    <w:multiLevelType w:val="singleLevel"/>
    <w:tmpl w:val="44F03A88"/>
    <w:lvl w:ilvl="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2NzAxNGQ0OWU0Mzc4ZTE0YmM4M2ZmNGIxNjc0YjEifQ=="/>
  </w:docVars>
  <w:rsids>
    <w:rsidRoot w:val="36EB0B83"/>
    <w:rsid w:val="000015AB"/>
    <w:rsid w:val="00002D30"/>
    <w:rsid w:val="000035DE"/>
    <w:rsid w:val="000059B4"/>
    <w:rsid w:val="0000789B"/>
    <w:rsid w:val="00011B6B"/>
    <w:rsid w:val="000126A3"/>
    <w:rsid w:val="00014D1D"/>
    <w:rsid w:val="00016BB4"/>
    <w:rsid w:val="0001727D"/>
    <w:rsid w:val="000211CF"/>
    <w:rsid w:val="00027657"/>
    <w:rsid w:val="00031A79"/>
    <w:rsid w:val="0004142C"/>
    <w:rsid w:val="00042522"/>
    <w:rsid w:val="00042D1A"/>
    <w:rsid w:val="000434AD"/>
    <w:rsid w:val="00044E3D"/>
    <w:rsid w:val="000452D8"/>
    <w:rsid w:val="00050EBF"/>
    <w:rsid w:val="00052E19"/>
    <w:rsid w:val="00061E88"/>
    <w:rsid w:val="00063C14"/>
    <w:rsid w:val="00066092"/>
    <w:rsid w:val="00071DFC"/>
    <w:rsid w:val="00074D9F"/>
    <w:rsid w:val="000750DA"/>
    <w:rsid w:val="0007512B"/>
    <w:rsid w:val="000825DA"/>
    <w:rsid w:val="000937A2"/>
    <w:rsid w:val="00093EE6"/>
    <w:rsid w:val="00094342"/>
    <w:rsid w:val="000B59DF"/>
    <w:rsid w:val="000B68C9"/>
    <w:rsid w:val="000C164C"/>
    <w:rsid w:val="000C6E5F"/>
    <w:rsid w:val="000C7645"/>
    <w:rsid w:val="000D533D"/>
    <w:rsid w:val="000D697E"/>
    <w:rsid w:val="000E0821"/>
    <w:rsid w:val="000E3223"/>
    <w:rsid w:val="000E3958"/>
    <w:rsid w:val="000E63A9"/>
    <w:rsid w:val="000F48A5"/>
    <w:rsid w:val="00101B30"/>
    <w:rsid w:val="0010445C"/>
    <w:rsid w:val="00104E5A"/>
    <w:rsid w:val="00106ACB"/>
    <w:rsid w:val="00107C8B"/>
    <w:rsid w:val="00110837"/>
    <w:rsid w:val="001149B1"/>
    <w:rsid w:val="001357B4"/>
    <w:rsid w:val="001359E1"/>
    <w:rsid w:val="00151C1D"/>
    <w:rsid w:val="00153793"/>
    <w:rsid w:val="00155E00"/>
    <w:rsid w:val="00157559"/>
    <w:rsid w:val="00162562"/>
    <w:rsid w:val="001633EB"/>
    <w:rsid w:val="001821E0"/>
    <w:rsid w:val="00192536"/>
    <w:rsid w:val="001929C4"/>
    <w:rsid w:val="00196196"/>
    <w:rsid w:val="00196848"/>
    <w:rsid w:val="001A02F9"/>
    <w:rsid w:val="001A1C17"/>
    <w:rsid w:val="001B3BBA"/>
    <w:rsid w:val="001C2E5D"/>
    <w:rsid w:val="001C3C36"/>
    <w:rsid w:val="001D1AC6"/>
    <w:rsid w:val="001D2DC8"/>
    <w:rsid w:val="001F5722"/>
    <w:rsid w:val="001F574E"/>
    <w:rsid w:val="00201D8B"/>
    <w:rsid w:val="00201FA7"/>
    <w:rsid w:val="00202353"/>
    <w:rsid w:val="00203F22"/>
    <w:rsid w:val="00207C04"/>
    <w:rsid w:val="00207DA1"/>
    <w:rsid w:val="00210B2B"/>
    <w:rsid w:val="00216605"/>
    <w:rsid w:val="0022536A"/>
    <w:rsid w:val="002319EF"/>
    <w:rsid w:val="00233C72"/>
    <w:rsid w:val="00236018"/>
    <w:rsid w:val="00236878"/>
    <w:rsid w:val="0023732F"/>
    <w:rsid w:val="00242202"/>
    <w:rsid w:val="002422E7"/>
    <w:rsid w:val="002437E6"/>
    <w:rsid w:val="002452D9"/>
    <w:rsid w:val="00260C53"/>
    <w:rsid w:val="00261B47"/>
    <w:rsid w:val="00262494"/>
    <w:rsid w:val="002634CA"/>
    <w:rsid w:val="00263D08"/>
    <w:rsid w:val="00274465"/>
    <w:rsid w:val="0027478F"/>
    <w:rsid w:val="00280BF5"/>
    <w:rsid w:val="00280F41"/>
    <w:rsid w:val="00291F4C"/>
    <w:rsid w:val="002A0858"/>
    <w:rsid w:val="002A1865"/>
    <w:rsid w:val="002B411B"/>
    <w:rsid w:val="002B7384"/>
    <w:rsid w:val="002C2196"/>
    <w:rsid w:val="002C5AB1"/>
    <w:rsid w:val="002C7D0A"/>
    <w:rsid w:val="002C7F1F"/>
    <w:rsid w:val="002D39F9"/>
    <w:rsid w:val="002E0306"/>
    <w:rsid w:val="002E44FD"/>
    <w:rsid w:val="002E6A0B"/>
    <w:rsid w:val="002E7845"/>
    <w:rsid w:val="003036D0"/>
    <w:rsid w:val="00303C39"/>
    <w:rsid w:val="00303DCD"/>
    <w:rsid w:val="003048D2"/>
    <w:rsid w:val="00312A6B"/>
    <w:rsid w:val="00315F92"/>
    <w:rsid w:val="003172D4"/>
    <w:rsid w:val="003266B0"/>
    <w:rsid w:val="00333593"/>
    <w:rsid w:val="003349E4"/>
    <w:rsid w:val="0034286A"/>
    <w:rsid w:val="003465CB"/>
    <w:rsid w:val="003503B2"/>
    <w:rsid w:val="00353D71"/>
    <w:rsid w:val="00370073"/>
    <w:rsid w:val="0037087A"/>
    <w:rsid w:val="00372D61"/>
    <w:rsid w:val="0037786E"/>
    <w:rsid w:val="00380071"/>
    <w:rsid w:val="00380291"/>
    <w:rsid w:val="00383DC5"/>
    <w:rsid w:val="00384BEB"/>
    <w:rsid w:val="00394872"/>
    <w:rsid w:val="00394B08"/>
    <w:rsid w:val="003A23D6"/>
    <w:rsid w:val="003A3D7C"/>
    <w:rsid w:val="003A77CB"/>
    <w:rsid w:val="003B1C05"/>
    <w:rsid w:val="003B2596"/>
    <w:rsid w:val="003B37E0"/>
    <w:rsid w:val="003C4001"/>
    <w:rsid w:val="003C5A8F"/>
    <w:rsid w:val="003D1B1B"/>
    <w:rsid w:val="003D63E1"/>
    <w:rsid w:val="003E1C3B"/>
    <w:rsid w:val="003E4B5B"/>
    <w:rsid w:val="003E6A6D"/>
    <w:rsid w:val="003F5C7F"/>
    <w:rsid w:val="003F6172"/>
    <w:rsid w:val="004066C1"/>
    <w:rsid w:val="00416ECC"/>
    <w:rsid w:val="00417454"/>
    <w:rsid w:val="004207FC"/>
    <w:rsid w:val="004233DA"/>
    <w:rsid w:val="00424841"/>
    <w:rsid w:val="004308D1"/>
    <w:rsid w:val="00440335"/>
    <w:rsid w:val="004424FB"/>
    <w:rsid w:val="00444035"/>
    <w:rsid w:val="00446E2A"/>
    <w:rsid w:val="00450286"/>
    <w:rsid w:val="00453934"/>
    <w:rsid w:val="00454FFC"/>
    <w:rsid w:val="00457023"/>
    <w:rsid w:val="00461F47"/>
    <w:rsid w:val="00464B5F"/>
    <w:rsid w:val="00464BF6"/>
    <w:rsid w:val="00470B63"/>
    <w:rsid w:val="00471AA6"/>
    <w:rsid w:val="004757FC"/>
    <w:rsid w:val="004774A9"/>
    <w:rsid w:val="0048507B"/>
    <w:rsid w:val="00487F47"/>
    <w:rsid w:val="00497EC0"/>
    <w:rsid w:val="004B0BBC"/>
    <w:rsid w:val="004D0F97"/>
    <w:rsid w:val="004D69F7"/>
    <w:rsid w:val="004E4983"/>
    <w:rsid w:val="004E7DB7"/>
    <w:rsid w:val="004F6647"/>
    <w:rsid w:val="005006F7"/>
    <w:rsid w:val="00501291"/>
    <w:rsid w:val="0051261D"/>
    <w:rsid w:val="0051276D"/>
    <w:rsid w:val="00522380"/>
    <w:rsid w:val="0052373E"/>
    <w:rsid w:val="00526294"/>
    <w:rsid w:val="005336FC"/>
    <w:rsid w:val="005349ED"/>
    <w:rsid w:val="00541DBD"/>
    <w:rsid w:val="005427E4"/>
    <w:rsid w:val="00542B5C"/>
    <w:rsid w:val="0054396F"/>
    <w:rsid w:val="005453AD"/>
    <w:rsid w:val="005577D1"/>
    <w:rsid w:val="00557C42"/>
    <w:rsid w:val="00561379"/>
    <w:rsid w:val="005619C6"/>
    <w:rsid w:val="00563080"/>
    <w:rsid w:val="00563ED0"/>
    <w:rsid w:val="00564740"/>
    <w:rsid w:val="00570208"/>
    <w:rsid w:val="00570EA7"/>
    <w:rsid w:val="00574807"/>
    <w:rsid w:val="005779C5"/>
    <w:rsid w:val="005832FA"/>
    <w:rsid w:val="005846DE"/>
    <w:rsid w:val="005859DF"/>
    <w:rsid w:val="00586026"/>
    <w:rsid w:val="005941D9"/>
    <w:rsid w:val="0059477B"/>
    <w:rsid w:val="00594B6F"/>
    <w:rsid w:val="005955BE"/>
    <w:rsid w:val="005A20A0"/>
    <w:rsid w:val="005A48A9"/>
    <w:rsid w:val="005A7810"/>
    <w:rsid w:val="005B4474"/>
    <w:rsid w:val="005B4734"/>
    <w:rsid w:val="005C50B0"/>
    <w:rsid w:val="005D21A3"/>
    <w:rsid w:val="005E2F17"/>
    <w:rsid w:val="005F1562"/>
    <w:rsid w:val="005F15F2"/>
    <w:rsid w:val="00601AC2"/>
    <w:rsid w:val="0060286E"/>
    <w:rsid w:val="006046F1"/>
    <w:rsid w:val="00605960"/>
    <w:rsid w:val="00606E15"/>
    <w:rsid w:val="0061277E"/>
    <w:rsid w:val="0062566C"/>
    <w:rsid w:val="00640192"/>
    <w:rsid w:val="00640934"/>
    <w:rsid w:val="006437C1"/>
    <w:rsid w:val="00654554"/>
    <w:rsid w:val="00661A0B"/>
    <w:rsid w:val="00667875"/>
    <w:rsid w:val="00683AD3"/>
    <w:rsid w:val="006855B2"/>
    <w:rsid w:val="00686810"/>
    <w:rsid w:val="006908BB"/>
    <w:rsid w:val="006923C2"/>
    <w:rsid w:val="006979A3"/>
    <w:rsid w:val="006A031A"/>
    <w:rsid w:val="006A1B26"/>
    <w:rsid w:val="006A20D6"/>
    <w:rsid w:val="006A3CE1"/>
    <w:rsid w:val="006A4251"/>
    <w:rsid w:val="006A5CCD"/>
    <w:rsid w:val="006A62E8"/>
    <w:rsid w:val="006B1E52"/>
    <w:rsid w:val="006C72C9"/>
    <w:rsid w:val="006D68D7"/>
    <w:rsid w:val="006E69C3"/>
    <w:rsid w:val="006F1F30"/>
    <w:rsid w:val="006F5950"/>
    <w:rsid w:val="00703A6E"/>
    <w:rsid w:val="00704C70"/>
    <w:rsid w:val="007050E2"/>
    <w:rsid w:val="00706B75"/>
    <w:rsid w:val="007156E5"/>
    <w:rsid w:val="00717577"/>
    <w:rsid w:val="00720EEC"/>
    <w:rsid w:val="007248F8"/>
    <w:rsid w:val="00725276"/>
    <w:rsid w:val="00725AD8"/>
    <w:rsid w:val="007262E1"/>
    <w:rsid w:val="007272D6"/>
    <w:rsid w:val="00732CE3"/>
    <w:rsid w:val="0073620C"/>
    <w:rsid w:val="00741CE7"/>
    <w:rsid w:val="00750A9B"/>
    <w:rsid w:val="00762392"/>
    <w:rsid w:val="00762A83"/>
    <w:rsid w:val="0076616A"/>
    <w:rsid w:val="007672B1"/>
    <w:rsid w:val="00770070"/>
    <w:rsid w:val="00771CE6"/>
    <w:rsid w:val="00774580"/>
    <w:rsid w:val="00777989"/>
    <w:rsid w:val="00780B47"/>
    <w:rsid w:val="00785703"/>
    <w:rsid w:val="00786DE0"/>
    <w:rsid w:val="0079666F"/>
    <w:rsid w:val="007A0824"/>
    <w:rsid w:val="007A5301"/>
    <w:rsid w:val="007C14EA"/>
    <w:rsid w:val="007C1A66"/>
    <w:rsid w:val="007C1DD7"/>
    <w:rsid w:val="007C27B1"/>
    <w:rsid w:val="007C4FA0"/>
    <w:rsid w:val="007C668E"/>
    <w:rsid w:val="007D2519"/>
    <w:rsid w:val="007D39D9"/>
    <w:rsid w:val="007E18F7"/>
    <w:rsid w:val="007E2E37"/>
    <w:rsid w:val="007F5E14"/>
    <w:rsid w:val="007F736C"/>
    <w:rsid w:val="0080117E"/>
    <w:rsid w:val="00801BAD"/>
    <w:rsid w:val="00807709"/>
    <w:rsid w:val="00815028"/>
    <w:rsid w:val="00820271"/>
    <w:rsid w:val="008236EF"/>
    <w:rsid w:val="008267A4"/>
    <w:rsid w:val="00830F1A"/>
    <w:rsid w:val="00835ECB"/>
    <w:rsid w:val="008422DB"/>
    <w:rsid w:val="00845479"/>
    <w:rsid w:val="008570A8"/>
    <w:rsid w:val="008768B0"/>
    <w:rsid w:val="008768D2"/>
    <w:rsid w:val="0088128B"/>
    <w:rsid w:val="00884AD2"/>
    <w:rsid w:val="008864F7"/>
    <w:rsid w:val="008866DC"/>
    <w:rsid w:val="008900EA"/>
    <w:rsid w:val="00891CA1"/>
    <w:rsid w:val="008C5E64"/>
    <w:rsid w:val="008D2133"/>
    <w:rsid w:val="008D29BE"/>
    <w:rsid w:val="008D3596"/>
    <w:rsid w:val="008E3E2D"/>
    <w:rsid w:val="008E6E8C"/>
    <w:rsid w:val="008F1A2F"/>
    <w:rsid w:val="008F5AA5"/>
    <w:rsid w:val="0090495C"/>
    <w:rsid w:val="009069F0"/>
    <w:rsid w:val="009119CD"/>
    <w:rsid w:val="00911C15"/>
    <w:rsid w:val="00913CE6"/>
    <w:rsid w:val="00914AFC"/>
    <w:rsid w:val="00920566"/>
    <w:rsid w:val="00926CA3"/>
    <w:rsid w:val="00927D13"/>
    <w:rsid w:val="00934A9B"/>
    <w:rsid w:val="009351DD"/>
    <w:rsid w:val="00937269"/>
    <w:rsid w:val="00940E63"/>
    <w:rsid w:val="009422C5"/>
    <w:rsid w:val="00945D42"/>
    <w:rsid w:val="009500B9"/>
    <w:rsid w:val="00954B62"/>
    <w:rsid w:val="00957173"/>
    <w:rsid w:val="00963073"/>
    <w:rsid w:val="00967512"/>
    <w:rsid w:val="00967B81"/>
    <w:rsid w:val="00970415"/>
    <w:rsid w:val="00973D77"/>
    <w:rsid w:val="0098339D"/>
    <w:rsid w:val="009913AA"/>
    <w:rsid w:val="00995131"/>
    <w:rsid w:val="0099657D"/>
    <w:rsid w:val="009975BF"/>
    <w:rsid w:val="009A1F3B"/>
    <w:rsid w:val="009A59A1"/>
    <w:rsid w:val="009B0507"/>
    <w:rsid w:val="009B6093"/>
    <w:rsid w:val="009C1453"/>
    <w:rsid w:val="009C210F"/>
    <w:rsid w:val="009C2285"/>
    <w:rsid w:val="009C4EC8"/>
    <w:rsid w:val="009E36C1"/>
    <w:rsid w:val="009F04AF"/>
    <w:rsid w:val="009F3969"/>
    <w:rsid w:val="00A05D34"/>
    <w:rsid w:val="00A140E8"/>
    <w:rsid w:val="00A24F0A"/>
    <w:rsid w:val="00A250CC"/>
    <w:rsid w:val="00A2602E"/>
    <w:rsid w:val="00A320B3"/>
    <w:rsid w:val="00A33E68"/>
    <w:rsid w:val="00A34804"/>
    <w:rsid w:val="00A34CD6"/>
    <w:rsid w:val="00A37637"/>
    <w:rsid w:val="00A4358E"/>
    <w:rsid w:val="00A4790B"/>
    <w:rsid w:val="00A573C4"/>
    <w:rsid w:val="00A625ED"/>
    <w:rsid w:val="00A71B0A"/>
    <w:rsid w:val="00A72806"/>
    <w:rsid w:val="00A95652"/>
    <w:rsid w:val="00A95BA0"/>
    <w:rsid w:val="00AA27CB"/>
    <w:rsid w:val="00AB4F2B"/>
    <w:rsid w:val="00AB7C2A"/>
    <w:rsid w:val="00AC57BA"/>
    <w:rsid w:val="00AD1F69"/>
    <w:rsid w:val="00AD33A1"/>
    <w:rsid w:val="00AD7238"/>
    <w:rsid w:val="00AD72FB"/>
    <w:rsid w:val="00AE1EB3"/>
    <w:rsid w:val="00AF3489"/>
    <w:rsid w:val="00AF5302"/>
    <w:rsid w:val="00AF6D04"/>
    <w:rsid w:val="00B05F8E"/>
    <w:rsid w:val="00B13E7B"/>
    <w:rsid w:val="00B13FCD"/>
    <w:rsid w:val="00B16934"/>
    <w:rsid w:val="00B1738C"/>
    <w:rsid w:val="00B21F5A"/>
    <w:rsid w:val="00B2409A"/>
    <w:rsid w:val="00B24876"/>
    <w:rsid w:val="00B24AF3"/>
    <w:rsid w:val="00B267F6"/>
    <w:rsid w:val="00B34CC4"/>
    <w:rsid w:val="00B4088F"/>
    <w:rsid w:val="00B40E0E"/>
    <w:rsid w:val="00B430F7"/>
    <w:rsid w:val="00B4329E"/>
    <w:rsid w:val="00B6060D"/>
    <w:rsid w:val="00B62233"/>
    <w:rsid w:val="00B640AE"/>
    <w:rsid w:val="00B65A9F"/>
    <w:rsid w:val="00B71C50"/>
    <w:rsid w:val="00B750F9"/>
    <w:rsid w:val="00B758FC"/>
    <w:rsid w:val="00B7733D"/>
    <w:rsid w:val="00B83FA0"/>
    <w:rsid w:val="00B84CCD"/>
    <w:rsid w:val="00B91EFE"/>
    <w:rsid w:val="00B93135"/>
    <w:rsid w:val="00B93D28"/>
    <w:rsid w:val="00BA13C9"/>
    <w:rsid w:val="00BA14E1"/>
    <w:rsid w:val="00BB4580"/>
    <w:rsid w:val="00BB7975"/>
    <w:rsid w:val="00BC1459"/>
    <w:rsid w:val="00BC1A5B"/>
    <w:rsid w:val="00BC27DB"/>
    <w:rsid w:val="00BC565F"/>
    <w:rsid w:val="00BD084E"/>
    <w:rsid w:val="00BD55B8"/>
    <w:rsid w:val="00BE29FD"/>
    <w:rsid w:val="00BE7329"/>
    <w:rsid w:val="00BE742E"/>
    <w:rsid w:val="00BF0826"/>
    <w:rsid w:val="00BF5335"/>
    <w:rsid w:val="00BF79E5"/>
    <w:rsid w:val="00C00449"/>
    <w:rsid w:val="00C06197"/>
    <w:rsid w:val="00C13057"/>
    <w:rsid w:val="00C14F36"/>
    <w:rsid w:val="00C16F95"/>
    <w:rsid w:val="00C22480"/>
    <w:rsid w:val="00C23E3E"/>
    <w:rsid w:val="00C31D49"/>
    <w:rsid w:val="00C4160F"/>
    <w:rsid w:val="00C42E5C"/>
    <w:rsid w:val="00C4368B"/>
    <w:rsid w:val="00C4465E"/>
    <w:rsid w:val="00C44EE6"/>
    <w:rsid w:val="00C53539"/>
    <w:rsid w:val="00C6181F"/>
    <w:rsid w:val="00C62E69"/>
    <w:rsid w:val="00C673CE"/>
    <w:rsid w:val="00C77CAA"/>
    <w:rsid w:val="00C8265B"/>
    <w:rsid w:val="00C94951"/>
    <w:rsid w:val="00C9519D"/>
    <w:rsid w:val="00C9685F"/>
    <w:rsid w:val="00C97A13"/>
    <w:rsid w:val="00CA4B29"/>
    <w:rsid w:val="00CA64A5"/>
    <w:rsid w:val="00CA7CAF"/>
    <w:rsid w:val="00CB1193"/>
    <w:rsid w:val="00CB6129"/>
    <w:rsid w:val="00CC1744"/>
    <w:rsid w:val="00CC5CCC"/>
    <w:rsid w:val="00CC7538"/>
    <w:rsid w:val="00CD2820"/>
    <w:rsid w:val="00CD4FA8"/>
    <w:rsid w:val="00CD6DD9"/>
    <w:rsid w:val="00CE4FEF"/>
    <w:rsid w:val="00CF079F"/>
    <w:rsid w:val="00CF1AF6"/>
    <w:rsid w:val="00CF6AAE"/>
    <w:rsid w:val="00D01467"/>
    <w:rsid w:val="00D033FE"/>
    <w:rsid w:val="00D06248"/>
    <w:rsid w:val="00D1324C"/>
    <w:rsid w:val="00D14FDF"/>
    <w:rsid w:val="00D1678D"/>
    <w:rsid w:val="00D17563"/>
    <w:rsid w:val="00D216FB"/>
    <w:rsid w:val="00D222BC"/>
    <w:rsid w:val="00D240DC"/>
    <w:rsid w:val="00D257ED"/>
    <w:rsid w:val="00D2701E"/>
    <w:rsid w:val="00D31EBF"/>
    <w:rsid w:val="00D407C6"/>
    <w:rsid w:val="00D411FB"/>
    <w:rsid w:val="00D460E9"/>
    <w:rsid w:val="00D46588"/>
    <w:rsid w:val="00D46B30"/>
    <w:rsid w:val="00D543BE"/>
    <w:rsid w:val="00D546DF"/>
    <w:rsid w:val="00D55C10"/>
    <w:rsid w:val="00D56F48"/>
    <w:rsid w:val="00D56FAD"/>
    <w:rsid w:val="00D65ADE"/>
    <w:rsid w:val="00D66DC5"/>
    <w:rsid w:val="00D73C77"/>
    <w:rsid w:val="00D74501"/>
    <w:rsid w:val="00D77DDF"/>
    <w:rsid w:val="00D810BE"/>
    <w:rsid w:val="00D83D87"/>
    <w:rsid w:val="00D8584F"/>
    <w:rsid w:val="00D90CB8"/>
    <w:rsid w:val="00D9264C"/>
    <w:rsid w:val="00D97347"/>
    <w:rsid w:val="00DA1866"/>
    <w:rsid w:val="00DA456D"/>
    <w:rsid w:val="00DA679A"/>
    <w:rsid w:val="00DB143B"/>
    <w:rsid w:val="00DB30C4"/>
    <w:rsid w:val="00DC04EE"/>
    <w:rsid w:val="00DC1013"/>
    <w:rsid w:val="00DD0CD6"/>
    <w:rsid w:val="00DD6CFF"/>
    <w:rsid w:val="00DE1CE2"/>
    <w:rsid w:val="00DE67F7"/>
    <w:rsid w:val="00DF6128"/>
    <w:rsid w:val="00DF6688"/>
    <w:rsid w:val="00E11C0A"/>
    <w:rsid w:val="00E12A94"/>
    <w:rsid w:val="00E16439"/>
    <w:rsid w:val="00E21DDA"/>
    <w:rsid w:val="00E25CA1"/>
    <w:rsid w:val="00E324E3"/>
    <w:rsid w:val="00E369CC"/>
    <w:rsid w:val="00E37310"/>
    <w:rsid w:val="00E4081E"/>
    <w:rsid w:val="00E451E8"/>
    <w:rsid w:val="00E467DB"/>
    <w:rsid w:val="00E64F25"/>
    <w:rsid w:val="00E65E76"/>
    <w:rsid w:val="00E85E77"/>
    <w:rsid w:val="00E92000"/>
    <w:rsid w:val="00E968A2"/>
    <w:rsid w:val="00E97608"/>
    <w:rsid w:val="00EA045B"/>
    <w:rsid w:val="00EA3235"/>
    <w:rsid w:val="00EA712A"/>
    <w:rsid w:val="00EB1D79"/>
    <w:rsid w:val="00EB2E68"/>
    <w:rsid w:val="00EB3158"/>
    <w:rsid w:val="00EC16B4"/>
    <w:rsid w:val="00EC21C5"/>
    <w:rsid w:val="00EC393A"/>
    <w:rsid w:val="00ED6725"/>
    <w:rsid w:val="00EF0585"/>
    <w:rsid w:val="00F03602"/>
    <w:rsid w:val="00F06B03"/>
    <w:rsid w:val="00F10654"/>
    <w:rsid w:val="00F112FE"/>
    <w:rsid w:val="00F13D78"/>
    <w:rsid w:val="00F13EE6"/>
    <w:rsid w:val="00F14D01"/>
    <w:rsid w:val="00F17B5B"/>
    <w:rsid w:val="00F17D40"/>
    <w:rsid w:val="00F357E0"/>
    <w:rsid w:val="00F4007B"/>
    <w:rsid w:val="00F4135D"/>
    <w:rsid w:val="00F41CCC"/>
    <w:rsid w:val="00F45946"/>
    <w:rsid w:val="00F46A51"/>
    <w:rsid w:val="00F51E83"/>
    <w:rsid w:val="00F52B73"/>
    <w:rsid w:val="00F63207"/>
    <w:rsid w:val="00F6429D"/>
    <w:rsid w:val="00F651AF"/>
    <w:rsid w:val="00F757C7"/>
    <w:rsid w:val="00F847F1"/>
    <w:rsid w:val="00F87AB1"/>
    <w:rsid w:val="00F94C1D"/>
    <w:rsid w:val="00FA0C0D"/>
    <w:rsid w:val="00FB6DBD"/>
    <w:rsid w:val="00FC5D6C"/>
    <w:rsid w:val="00FD06BD"/>
    <w:rsid w:val="00FD14AA"/>
    <w:rsid w:val="00FD6833"/>
    <w:rsid w:val="00FE5332"/>
    <w:rsid w:val="00FE6FA2"/>
    <w:rsid w:val="00FF0D6C"/>
    <w:rsid w:val="00FF5548"/>
    <w:rsid w:val="01C43F6D"/>
    <w:rsid w:val="021713B5"/>
    <w:rsid w:val="0226362F"/>
    <w:rsid w:val="035A6277"/>
    <w:rsid w:val="03D11545"/>
    <w:rsid w:val="05FD3549"/>
    <w:rsid w:val="06453E8E"/>
    <w:rsid w:val="086A1FB2"/>
    <w:rsid w:val="09300B9F"/>
    <w:rsid w:val="094F144C"/>
    <w:rsid w:val="09EF0C85"/>
    <w:rsid w:val="0BCC0B95"/>
    <w:rsid w:val="0C3C4AC7"/>
    <w:rsid w:val="0C5E598A"/>
    <w:rsid w:val="0DEB76F2"/>
    <w:rsid w:val="116F23E8"/>
    <w:rsid w:val="11B11B0A"/>
    <w:rsid w:val="12F904C3"/>
    <w:rsid w:val="132F08A4"/>
    <w:rsid w:val="14116421"/>
    <w:rsid w:val="15C65D7E"/>
    <w:rsid w:val="15EA391B"/>
    <w:rsid w:val="1651030E"/>
    <w:rsid w:val="16F84899"/>
    <w:rsid w:val="17710C68"/>
    <w:rsid w:val="17716EB9"/>
    <w:rsid w:val="1A5B5BFF"/>
    <w:rsid w:val="1A9A2283"/>
    <w:rsid w:val="1AB62E35"/>
    <w:rsid w:val="1AC376FE"/>
    <w:rsid w:val="1B1069E9"/>
    <w:rsid w:val="1C6012AB"/>
    <w:rsid w:val="1CF1781E"/>
    <w:rsid w:val="1E114F52"/>
    <w:rsid w:val="1E454BFC"/>
    <w:rsid w:val="1FA871F0"/>
    <w:rsid w:val="22793D46"/>
    <w:rsid w:val="25381017"/>
    <w:rsid w:val="25DC5E46"/>
    <w:rsid w:val="262E7CE2"/>
    <w:rsid w:val="27617694"/>
    <w:rsid w:val="2778394C"/>
    <w:rsid w:val="27C02547"/>
    <w:rsid w:val="290202D1"/>
    <w:rsid w:val="2BD66E93"/>
    <w:rsid w:val="2DA03BFD"/>
    <w:rsid w:val="2DBE7702"/>
    <w:rsid w:val="2ED7699F"/>
    <w:rsid w:val="2F0D2722"/>
    <w:rsid w:val="2F234777"/>
    <w:rsid w:val="30383080"/>
    <w:rsid w:val="30FC114A"/>
    <w:rsid w:val="31E309C9"/>
    <w:rsid w:val="31FC405B"/>
    <w:rsid w:val="33233B14"/>
    <w:rsid w:val="33530E48"/>
    <w:rsid w:val="351153E0"/>
    <w:rsid w:val="36421CF5"/>
    <w:rsid w:val="36EB0B83"/>
    <w:rsid w:val="37863E63"/>
    <w:rsid w:val="379D051F"/>
    <w:rsid w:val="37C94717"/>
    <w:rsid w:val="3815283E"/>
    <w:rsid w:val="381E29B6"/>
    <w:rsid w:val="38741F0E"/>
    <w:rsid w:val="39A71695"/>
    <w:rsid w:val="3A791A5E"/>
    <w:rsid w:val="3A8B1290"/>
    <w:rsid w:val="3AB111F7"/>
    <w:rsid w:val="3AEB6974"/>
    <w:rsid w:val="3C504A40"/>
    <w:rsid w:val="3CC35212"/>
    <w:rsid w:val="3EEE40B3"/>
    <w:rsid w:val="41C04416"/>
    <w:rsid w:val="4204732F"/>
    <w:rsid w:val="4344535F"/>
    <w:rsid w:val="43781D0D"/>
    <w:rsid w:val="44E612A9"/>
    <w:rsid w:val="457A35C2"/>
    <w:rsid w:val="463F2CD6"/>
    <w:rsid w:val="468E7721"/>
    <w:rsid w:val="46AA2F9F"/>
    <w:rsid w:val="47213261"/>
    <w:rsid w:val="48085452"/>
    <w:rsid w:val="495A0CAC"/>
    <w:rsid w:val="498D72D3"/>
    <w:rsid w:val="4A394D65"/>
    <w:rsid w:val="4A4F27DB"/>
    <w:rsid w:val="4B555BCF"/>
    <w:rsid w:val="4BEF10B7"/>
    <w:rsid w:val="4D23784E"/>
    <w:rsid w:val="4DA231C3"/>
    <w:rsid w:val="4DB56C65"/>
    <w:rsid w:val="4DF06083"/>
    <w:rsid w:val="4E7C4D55"/>
    <w:rsid w:val="51326251"/>
    <w:rsid w:val="52C65FB2"/>
    <w:rsid w:val="53C0424A"/>
    <w:rsid w:val="53D744E5"/>
    <w:rsid w:val="54605E37"/>
    <w:rsid w:val="54D72775"/>
    <w:rsid w:val="556709D9"/>
    <w:rsid w:val="56154E46"/>
    <w:rsid w:val="57AC301B"/>
    <w:rsid w:val="5843125E"/>
    <w:rsid w:val="58504450"/>
    <w:rsid w:val="589205A6"/>
    <w:rsid w:val="58C83E84"/>
    <w:rsid w:val="58EE7BD0"/>
    <w:rsid w:val="5B955278"/>
    <w:rsid w:val="5D080CF3"/>
    <w:rsid w:val="5E1E3332"/>
    <w:rsid w:val="5E3F18F7"/>
    <w:rsid w:val="5E504C79"/>
    <w:rsid w:val="5F102E36"/>
    <w:rsid w:val="5F1034F4"/>
    <w:rsid w:val="601B27B8"/>
    <w:rsid w:val="62531EC3"/>
    <w:rsid w:val="63F57D94"/>
    <w:rsid w:val="65314B5F"/>
    <w:rsid w:val="65A43583"/>
    <w:rsid w:val="66807B4C"/>
    <w:rsid w:val="675D7E8D"/>
    <w:rsid w:val="679C0D15"/>
    <w:rsid w:val="68F022F0"/>
    <w:rsid w:val="69473239"/>
    <w:rsid w:val="69D501AF"/>
    <w:rsid w:val="6A5A54DC"/>
    <w:rsid w:val="6AA861FA"/>
    <w:rsid w:val="6B532F1A"/>
    <w:rsid w:val="6B6A5693"/>
    <w:rsid w:val="6B7B51DD"/>
    <w:rsid w:val="6C4A0A04"/>
    <w:rsid w:val="6C6677E4"/>
    <w:rsid w:val="6D125276"/>
    <w:rsid w:val="6D535020"/>
    <w:rsid w:val="6EDC3D8E"/>
    <w:rsid w:val="70090BB2"/>
    <w:rsid w:val="72B86276"/>
    <w:rsid w:val="739F0CB1"/>
    <w:rsid w:val="74202C4C"/>
    <w:rsid w:val="749D6882"/>
    <w:rsid w:val="74D22AC3"/>
    <w:rsid w:val="75C31803"/>
    <w:rsid w:val="78926645"/>
    <w:rsid w:val="791D122B"/>
    <w:rsid w:val="7B152687"/>
    <w:rsid w:val="7B182A8B"/>
    <w:rsid w:val="7CCD740C"/>
    <w:rsid w:val="7D260E9D"/>
    <w:rsid w:val="7E7E5E60"/>
    <w:rsid w:val="7EE5363A"/>
    <w:rsid w:val="7F632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99" w:unhideWhenUsed="0" w:qFormat="1"/>
    <w:lsdException w:name="toc 2" w:uiPriority="99" w:unhideWhenUsed="0" w:qFormat="1"/>
    <w:lsdException w:name="toc 3" w:uiPriority="99" w:unhideWhenUsed="0" w:qFormat="1"/>
    <w:lsdException w:name="annotation text" w:uiPriority="99" w:unhideWhenUsed="0" w:qFormat="1"/>
    <w:lsdException w:name="header" w:semiHidden="0" w:uiPriority="99" w:unhideWhenUsed="0" w:qFormat="1"/>
    <w:lsdException w:name="footer" w:semiHidden="0" w:uiPriority="99" w:unhideWhenUsed="0" w:qFormat="1"/>
    <w:lsdException w:name="caption" w:locked="1" w:uiPriority="35" w:qFormat="1"/>
    <w:lsdException w:name="annotation reference" w:uiPriority="99"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Subtitle" w:semiHidden="0" w:uiPriority="99" w:unhideWhenUsed="0" w:qFormat="1"/>
    <w:lsdException w:name="Salutation" w:semiHidden="0" w:unhideWhenUsed="0"/>
    <w:lsdException w:name="Date" w:semiHidden="0" w:uiPriority="99" w:unhideWhenUsed="0" w:qFormat="1"/>
    <w:lsdException w:name="Body Text First Indent" w:semiHidden="0" w:unhideWhenUsed="0"/>
    <w:lsdException w:name="Hyperlink" w:semiHidden="0" w:uiPriority="99" w:unhideWhenUsed="0" w:qFormat="1"/>
    <w:lsdException w:name="Strong" w:locked="1" w:semiHidden="0" w:uiPriority="22" w:unhideWhenUsed="0" w:qFormat="1"/>
    <w:lsdException w:name="Emphasis" w:locked="1" w:semiHidden="0" w:unhideWhenUsed="0" w:qFormat="1"/>
    <w:lsdException w:name="HTML Top of Form" w:uiPriority="99"/>
    <w:lsdException w:name="HTML Bottom of Form" w:uiPriority="99"/>
    <w:lsdException w:name="Normal (Web)" w:semiHidden="0" w:uiPriority="99" w:unhideWhenUsed="0" w:qFormat="1"/>
    <w:lsdException w:name="HTML Keyboard" w:locked="1" w:uiPriority="99"/>
    <w:lsdException w:name="Normal Table" w:uiPriority="99" w:qFormat="1"/>
    <w:lsdException w:name="annotation subject" w:uiPriority="99" w:unhideWhenUsed="0" w:qFormat="1"/>
    <w:lsdException w:name="No List" w:uiPriority="99"/>
    <w:lsdException w:name="Outline List 1" w:uiPriority="99"/>
    <w:lsdException w:name="Outline List 2" w:uiPriority="99"/>
    <w:lsdException w:name="Outline List 3"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Table Web 3" w:locked="1" w:uiPriority="99"/>
    <w:lsdException w:name="Balloon Text" w:uiPriority="99" w:unhideWhenUsed="0" w:qFormat="1"/>
    <w:lsdException w:name="Table Grid" w:semiHidden="0" w:uiPriority="99" w:unhideWhenUsed="0" w:qFormat="1"/>
    <w:lsdException w:name="Table Theme" w:locked="1"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Char"/>
    <w:uiPriority w:val="99"/>
    <w:qFormat/>
    <w:pPr>
      <w:keepNext/>
      <w:keepLines/>
      <w:spacing w:before="340" w:after="330" w:line="578" w:lineRule="auto"/>
      <w:jc w:val="center"/>
      <w:outlineLvl w:val="0"/>
    </w:pPr>
    <w:rPr>
      <w:kern w:val="44"/>
      <w:sz w:val="24"/>
      <w:szCs w:val="24"/>
    </w:rPr>
  </w:style>
  <w:style w:type="paragraph" w:styleId="2">
    <w:name w:val="heading 2"/>
    <w:basedOn w:val="a"/>
    <w:next w:val="a"/>
    <w:link w:val="2Char"/>
    <w:uiPriority w:val="99"/>
    <w:qFormat/>
    <w:pPr>
      <w:keepNext/>
      <w:keepLines/>
      <w:spacing w:before="260" w:after="260" w:line="416" w:lineRule="auto"/>
      <w:jc w:val="center"/>
      <w:outlineLvl w:val="1"/>
    </w:pPr>
    <w:rPr>
      <w:rFonts w:ascii="Calibri Light" w:hAnsi="Calibri Light" w:cs="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pPr>
      <w:jc w:val="left"/>
    </w:pPr>
  </w:style>
  <w:style w:type="paragraph" w:styleId="3">
    <w:name w:val="toc 3"/>
    <w:basedOn w:val="a"/>
    <w:next w:val="a"/>
    <w:uiPriority w:val="99"/>
    <w:semiHidden/>
    <w:qFormat/>
    <w:pPr>
      <w:widowControl/>
      <w:spacing w:after="100" w:line="259" w:lineRule="auto"/>
      <w:ind w:left="440"/>
      <w:jc w:val="left"/>
    </w:pPr>
    <w:rPr>
      <w:kern w:val="0"/>
      <w:sz w:val="22"/>
      <w:szCs w:val="22"/>
    </w:rPr>
  </w:style>
  <w:style w:type="paragraph" w:styleId="a4">
    <w:name w:val="Date"/>
    <w:basedOn w:val="a"/>
    <w:next w:val="a"/>
    <w:link w:val="Char0"/>
    <w:uiPriority w:val="99"/>
    <w:qFormat/>
    <w:pPr>
      <w:ind w:leftChars="2500" w:left="100"/>
    </w:pPr>
  </w:style>
  <w:style w:type="paragraph" w:styleId="a5">
    <w:name w:val="Balloon Text"/>
    <w:basedOn w:val="a"/>
    <w:link w:val="Char1"/>
    <w:uiPriority w:val="99"/>
    <w:semiHidden/>
    <w:qFormat/>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99"/>
    <w:semiHidden/>
    <w:qFormat/>
    <w:pPr>
      <w:widowControl/>
      <w:tabs>
        <w:tab w:val="right" w:leader="dot" w:pos="9017"/>
      </w:tabs>
      <w:spacing w:after="100" w:line="259" w:lineRule="auto"/>
      <w:ind w:left="708" w:hangingChars="253" w:hanging="708"/>
      <w:jc w:val="left"/>
    </w:pPr>
    <w:rPr>
      <w:kern w:val="0"/>
      <w:sz w:val="22"/>
      <w:szCs w:val="22"/>
    </w:rPr>
  </w:style>
  <w:style w:type="paragraph" w:styleId="a8">
    <w:name w:val="Subtitle"/>
    <w:basedOn w:val="a"/>
    <w:next w:val="a"/>
    <w:link w:val="Char4"/>
    <w:uiPriority w:val="99"/>
    <w:qFormat/>
    <w:pPr>
      <w:spacing w:before="240" w:after="60" w:line="312" w:lineRule="auto"/>
      <w:jc w:val="center"/>
      <w:outlineLvl w:val="1"/>
    </w:pPr>
    <w:rPr>
      <w:rFonts w:ascii="Calibri Light" w:hAnsi="Calibri Light" w:cs="Calibri Light"/>
      <w:kern w:val="28"/>
      <w:sz w:val="24"/>
      <w:szCs w:val="24"/>
    </w:rPr>
  </w:style>
  <w:style w:type="paragraph" w:styleId="20">
    <w:name w:val="toc 2"/>
    <w:basedOn w:val="a"/>
    <w:next w:val="a"/>
    <w:uiPriority w:val="99"/>
    <w:semiHidden/>
    <w:qFormat/>
    <w:pPr>
      <w:widowControl/>
      <w:spacing w:after="100" w:line="259" w:lineRule="auto"/>
      <w:ind w:left="220"/>
      <w:jc w:val="left"/>
    </w:pPr>
    <w:rPr>
      <w:kern w:val="0"/>
      <w:sz w:val="22"/>
      <w:szCs w:val="22"/>
    </w:rPr>
  </w:style>
  <w:style w:type="paragraph" w:styleId="a9">
    <w:name w:val="Normal (Web)"/>
    <w:basedOn w:val="a"/>
    <w:uiPriority w:val="99"/>
    <w:qFormat/>
    <w:pPr>
      <w:spacing w:beforeAutospacing="1" w:afterAutospacing="1"/>
      <w:jc w:val="left"/>
    </w:pPr>
    <w:rPr>
      <w:kern w:val="0"/>
      <w:sz w:val="24"/>
      <w:szCs w:val="24"/>
    </w:rPr>
  </w:style>
  <w:style w:type="paragraph" w:styleId="aa">
    <w:name w:val="Title"/>
    <w:basedOn w:val="a"/>
    <w:next w:val="a"/>
    <w:link w:val="Char5"/>
    <w:uiPriority w:val="99"/>
    <w:qFormat/>
    <w:pPr>
      <w:spacing w:before="120" w:after="60"/>
      <w:jc w:val="center"/>
      <w:outlineLvl w:val="0"/>
    </w:pPr>
    <w:rPr>
      <w:rFonts w:ascii="Calibri Light" w:hAnsi="Calibri Light" w:cs="Calibri Light"/>
      <w:b/>
      <w:bCs/>
      <w:sz w:val="44"/>
      <w:szCs w:val="44"/>
    </w:rPr>
  </w:style>
  <w:style w:type="paragraph" w:styleId="ab">
    <w:name w:val="annotation subject"/>
    <w:basedOn w:val="a3"/>
    <w:next w:val="a3"/>
    <w:link w:val="Char6"/>
    <w:uiPriority w:val="99"/>
    <w:semiHidden/>
    <w:qFormat/>
    <w:rPr>
      <w:b/>
      <w:bCs/>
    </w:rPr>
  </w:style>
  <w:style w:type="table" w:styleId="ac">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style>
  <w:style w:type="character" w:styleId="ae">
    <w:name w:val="Emphasis"/>
    <w:basedOn w:val="a0"/>
    <w:qFormat/>
    <w:locked/>
  </w:style>
  <w:style w:type="character" w:styleId="af">
    <w:name w:val="Hyperlink"/>
    <w:uiPriority w:val="99"/>
    <w:qFormat/>
    <w:rPr>
      <w:color w:val="0563C1"/>
      <w:u w:val="single"/>
    </w:rPr>
  </w:style>
  <w:style w:type="character" w:styleId="af0">
    <w:name w:val="annotation reference"/>
    <w:uiPriority w:val="99"/>
    <w:semiHidden/>
    <w:qFormat/>
    <w:rPr>
      <w:sz w:val="21"/>
      <w:szCs w:val="21"/>
    </w:rPr>
  </w:style>
  <w:style w:type="character" w:customStyle="1" w:styleId="1Char">
    <w:name w:val="标题 1 Char"/>
    <w:link w:val="1"/>
    <w:uiPriority w:val="99"/>
    <w:qFormat/>
    <w:locked/>
    <w:rPr>
      <w:rFonts w:ascii="Calibri" w:eastAsia="宋体" w:hAnsi="Calibri" w:cs="Calibri"/>
      <w:kern w:val="44"/>
      <w:sz w:val="44"/>
      <w:szCs w:val="44"/>
    </w:rPr>
  </w:style>
  <w:style w:type="character" w:customStyle="1" w:styleId="2Char">
    <w:name w:val="标题 2 Char"/>
    <w:link w:val="2"/>
    <w:uiPriority w:val="99"/>
    <w:qFormat/>
    <w:locked/>
    <w:rPr>
      <w:rFonts w:ascii="Calibri Light" w:eastAsia="宋体" w:hAnsi="Calibri Light" w:cs="Calibri Light"/>
      <w:b/>
      <w:bCs/>
      <w:kern w:val="2"/>
      <w:sz w:val="32"/>
      <w:szCs w:val="32"/>
    </w:rPr>
  </w:style>
  <w:style w:type="character" w:customStyle="1" w:styleId="Char">
    <w:name w:val="批注文字 Char"/>
    <w:link w:val="a3"/>
    <w:uiPriority w:val="99"/>
    <w:qFormat/>
    <w:locked/>
    <w:rPr>
      <w:rFonts w:ascii="Calibri" w:eastAsia="宋体" w:hAnsi="Calibri" w:cs="Calibri"/>
      <w:kern w:val="2"/>
      <w:sz w:val="24"/>
      <w:szCs w:val="24"/>
    </w:rPr>
  </w:style>
  <w:style w:type="character" w:customStyle="1" w:styleId="Char0">
    <w:name w:val="日期 Char"/>
    <w:link w:val="a4"/>
    <w:uiPriority w:val="99"/>
    <w:qFormat/>
    <w:locked/>
    <w:rPr>
      <w:rFonts w:ascii="Calibri" w:eastAsia="宋体" w:hAnsi="Calibri" w:cs="Calibri"/>
      <w:kern w:val="2"/>
      <w:sz w:val="24"/>
      <w:szCs w:val="24"/>
    </w:rPr>
  </w:style>
  <w:style w:type="character" w:customStyle="1" w:styleId="Char1">
    <w:name w:val="批注框文本 Char"/>
    <w:link w:val="a5"/>
    <w:uiPriority w:val="99"/>
    <w:qFormat/>
    <w:locked/>
    <w:rPr>
      <w:rFonts w:ascii="Calibri" w:eastAsia="宋体" w:hAnsi="Calibri" w:cs="Calibri"/>
      <w:kern w:val="2"/>
      <w:sz w:val="18"/>
      <w:szCs w:val="18"/>
    </w:rPr>
  </w:style>
  <w:style w:type="character" w:customStyle="1" w:styleId="Char2">
    <w:name w:val="页脚 Char"/>
    <w:link w:val="a6"/>
    <w:uiPriority w:val="99"/>
    <w:qFormat/>
    <w:locked/>
    <w:rPr>
      <w:rFonts w:ascii="Calibri" w:eastAsia="宋体" w:hAnsi="Calibri" w:cs="Calibri"/>
      <w:kern w:val="2"/>
      <w:sz w:val="18"/>
      <w:szCs w:val="18"/>
    </w:rPr>
  </w:style>
  <w:style w:type="character" w:customStyle="1" w:styleId="Char3">
    <w:name w:val="页眉 Char"/>
    <w:link w:val="a7"/>
    <w:uiPriority w:val="99"/>
    <w:qFormat/>
    <w:locked/>
    <w:rPr>
      <w:rFonts w:ascii="Calibri" w:eastAsia="宋体" w:hAnsi="Calibri" w:cs="Calibri"/>
      <w:kern w:val="2"/>
      <w:sz w:val="18"/>
      <w:szCs w:val="18"/>
    </w:rPr>
  </w:style>
  <w:style w:type="character" w:customStyle="1" w:styleId="Char4">
    <w:name w:val="副标题 Char"/>
    <w:link w:val="a8"/>
    <w:uiPriority w:val="99"/>
    <w:qFormat/>
    <w:locked/>
    <w:rPr>
      <w:rFonts w:ascii="Calibri Light" w:eastAsia="宋体" w:hAnsi="Calibri Light" w:cs="Calibri Light"/>
      <w:kern w:val="28"/>
      <w:sz w:val="32"/>
      <w:szCs w:val="32"/>
    </w:rPr>
  </w:style>
  <w:style w:type="character" w:customStyle="1" w:styleId="Char5">
    <w:name w:val="标题 Char"/>
    <w:link w:val="aa"/>
    <w:uiPriority w:val="99"/>
    <w:qFormat/>
    <w:locked/>
    <w:rPr>
      <w:rFonts w:ascii="Calibri Light" w:eastAsia="宋体" w:hAnsi="Calibri Light" w:cs="Calibri Light"/>
      <w:b/>
      <w:bCs/>
      <w:kern w:val="2"/>
      <w:sz w:val="32"/>
      <w:szCs w:val="32"/>
    </w:rPr>
  </w:style>
  <w:style w:type="character" w:customStyle="1" w:styleId="Char6">
    <w:name w:val="批注主题 Char"/>
    <w:link w:val="ab"/>
    <w:uiPriority w:val="99"/>
    <w:qFormat/>
    <w:locked/>
    <w:rPr>
      <w:rFonts w:ascii="Calibri" w:eastAsia="宋体" w:hAnsi="Calibri" w:cs="Calibri"/>
      <w:b/>
      <w:bCs/>
      <w:kern w:val="2"/>
      <w:sz w:val="24"/>
      <w:szCs w:val="24"/>
    </w:rPr>
  </w:style>
  <w:style w:type="paragraph" w:styleId="af1">
    <w:name w:val="List Paragraph"/>
    <w:basedOn w:val="a"/>
    <w:link w:val="Char7"/>
    <w:uiPriority w:val="99"/>
    <w:qFormat/>
    <w:pPr>
      <w:ind w:firstLineChars="200" w:firstLine="420"/>
    </w:pPr>
  </w:style>
  <w:style w:type="paragraph" w:customStyle="1" w:styleId="Style2">
    <w:name w:val="_Style 2"/>
    <w:basedOn w:val="a"/>
    <w:uiPriority w:val="99"/>
    <w:qFormat/>
    <w:pPr>
      <w:ind w:firstLineChars="200" w:firstLine="420"/>
    </w:pPr>
  </w:style>
  <w:style w:type="character" w:customStyle="1" w:styleId="Char7">
    <w:name w:val="列出段落 Char"/>
    <w:link w:val="af1"/>
    <w:uiPriority w:val="99"/>
    <w:qFormat/>
    <w:locked/>
    <w:rPr>
      <w:rFonts w:ascii="Calibri" w:eastAsia="宋体" w:hAnsi="Calibri" w:cs="Calibri"/>
      <w:kern w:val="2"/>
      <w:sz w:val="24"/>
      <w:szCs w:val="24"/>
    </w:rPr>
  </w:style>
  <w:style w:type="paragraph" w:customStyle="1" w:styleId="D">
    <w:name w:val="D正文"/>
    <w:basedOn w:val="a"/>
    <w:uiPriority w:val="99"/>
    <w:qFormat/>
    <w:pPr>
      <w:spacing w:line="360" w:lineRule="auto"/>
      <w:ind w:firstLineChars="200" w:firstLine="480"/>
    </w:pPr>
    <w:rPr>
      <w:rFonts w:ascii="Times New Roman" w:eastAsia="仿宋_GB2312" w:hAnsi="Times New Roman" w:cs="Times New Roman"/>
      <w:sz w:val="30"/>
      <w:szCs w:val="30"/>
    </w:rPr>
  </w:style>
  <w:style w:type="paragraph" w:customStyle="1" w:styleId="TOC1">
    <w:name w:val="TOC 标题1"/>
    <w:basedOn w:val="1"/>
    <w:next w:val="a"/>
    <w:uiPriority w:val="99"/>
    <w:qFormat/>
    <w:pPr>
      <w:widowControl/>
      <w:spacing w:before="240" w:after="0" w:line="259" w:lineRule="auto"/>
      <w:jc w:val="left"/>
      <w:outlineLvl w:val="9"/>
    </w:pPr>
    <w:rPr>
      <w:rFonts w:ascii="Calibri Light" w:hAnsi="Calibri Light" w:cs="Calibri Light"/>
      <w:color w:val="2E74B5"/>
      <w:kern w:val="0"/>
      <w:sz w:val="32"/>
      <w:szCs w:val="32"/>
    </w:rPr>
  </w:style>
  <w:style w:type="paragraph" w:customStyle="1" w:styleId="TOC2">
    <w:name w:val="TOC 标题2"/>
    <w:basedOn w:val="1"/>
    <w:next w:val="a"/>
    <w:uiPriority w:val="99"/>
    <w:qFormat/>
    <w:pPr>
      <w:widowControl/>
      <w:spacing w:before="240" w:after="0" w:line="259" w:lineRule="auto"/>
      <w:jc w:val="left"/>
      <w:outlineLvl w:val="9"/>
    </w:pPr>
    <w:rPr>
      <w:rFonts w:ascii="Calibri Light" w:hAnsi="Calibri Light" w:cs="Calibri Light"/>
      <w:color w:val="2E74B5"/>
      <w:kern w:val="0"/>
      <w:sz w:val="32"/>
      <w:szCs w:val="32"/>
    </w:rPr>
  </w:style>
  <w:style w:type="paragraph" w:customStyle="1" w:styleId="WPSOffice1">
    <w:name w:val="WPSOffice手动目录 1"/>
    <w:uiPriority w:val="99"/>
    <w:qFormat/>
  </w:style>
  <w:style w:type="character" w:customStyle="1" w:styleId="ask-title2">
    <w:name w:val="ask-title2"/>
    <w:qFormat/>
  </w:style>
  <w:style w:type="paragraph" w:customStyle="1" w:styleId="11">
    <w:name w:val="列出段落1"/>
    <w:basedOn w:val="a"/>
    <w:qFormat/>
    <w:pPr>
      <w:ind w:firstLineChars="200" w:firstLine="420"/>
    </w:pPr>
    <w:rPr>
      <w:rFonts w:cs="宋体"/>
    </w:rPr>
  </w:style>
  <w:style w:type="paragraph" w:customStyle="1" w:styleId="21">
    <w:name w:val="列出段落2"/>
    <w:basedOn w:val="a"/>
    <w:qFormat/>
    <w:pPr>
      <w:ind w:firstLineChars="200" w:firstLine="420"/>
    </w:pPr>
    <w:rPr>
      <w:rFonts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99" w:unhideWhenUsed="0" w:qFormat="1"/>
    <w:lsdException w:name="toc 2" w:uiPriority="99" w:unhideWhenUsed="0" w:qFormat="1"/>
    <w:lsdException w:name="toc 3" w:uiPriority="99" w:unhideWhenUsed="0" w:qFormat="1"/>
    <w:lsdException w:name="annotation text" w:uiPriority="99" w:unhideWhenUsed="0" w:qFormat="1"/>
    <w:lsdException w:name="header" w:semiHidden="0" w:uiPriority="99" w:unhideWhenUsed="0" w:qFormat="1"/>
    <w:lsdException w:name="footer" w:semiHidden="0" w:uiPriority="99" w:unhideWhenUsed="0" w:qFormat="1"/>
    <w:lsdException w:name="caption" w:locked="1" w:uiPriority="35" w:qFormat="1"/>
    <w:lsdException w:name="annotation reference" w:uiPriority="99"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Subtitle" w:semiHidden="0" w:uiPriority="99" w:unhideWhenUsed="0" w:qFormat="1"/>
    <w:lsdException w:name="Salutation" w:semiHidden="0" w:unhideWhenUsed="0"/>
    <w:lsdException w:name="Date" w:semiHidden="0" w:uiPriority="99" w:unhideWhenUsed="0" w:qFormat="1"/>
    <w:lsdException w:name="Body Text First Indent" w:semiHidden="0" w:unhideWhenUsed="0"/>
    <w:lsdException w:name="Hyperlink" w:semiHidden="0" w:uiPriority="99" w:unhideWhenUsed="0" w:qFormat="1"/>
    <w:lsdException w:name="Strong" w:locked="1" w:semiHidden="0" w:uiPriority="22" w:unhideWhenUsed="0" w:qFormat="1"/>
    <w:lsdException w:name="Emphasis" w:locked="1" w:semiHidden="0" w:unhideWhenUsed="0" w:qFormat="1"/>
    <w:lsdException w:name="HTML Top of Form" w:uiPriority="99"/>
    <w:lsdException w:name="HTML Bottom of Form" w:uiPriority="99"/>
    <w:lsdException w:name="Normal (Web)" w:semiHidden="0" w:uiPriority="99" w:unhideWhenUsed="0" w:qFormat="1"/>
    <w:lsdException w:name="HTML Keyboard" w:locked="1" w:uiPriority="99"/>
    <w:lsdException w:name="Normal Table" w:uiPriority="99" w:qFormat="1"/>
    <w:lsdException w:name="annotation subject" w:uiPriority="99" w:unhideWhenUsed="0" w:qFormat="1"/>
    <w:lsdException w:name="No List" w:uiPriority="99"/>
    <w:lsdException w:name="Outline List 1" w:uiPriority="99"/>
    <w:lsdException w:name="Outline List 2" w:uiPriority="99"/>
    <w:lsdException w:name="Outline List 3"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Table Web 3" w:locked="1" w:uiPriority="99"/>
    <w:lsdException w:name="Balloon Text" w:uiPriority="99" w:unhideWhenUsed="0" w:qFormat="1"/>
    <w:lsdException w:name="Table Grid" w:semiHidden="0" w:uiPriority="99" w:unhideWhenUsed="0" w:qFormat="1"/>
    <w:lsdException w:name="Table Theme" w:locked="1"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Char"/>
    <w:uiPriority w:val="99"/>
    <w:qFormat/>
    <w:pPr>
      <w:keepNext/>
      <w:keepLines/>
      <w:spacing w:before="340" w:after="330" w:line="578" w:lineRule="auto"/>
      <w:jc w:val="center"/>
      <w:outlineLvl w:val="0"/>
    </w:pPr>
    <w:rPr>
      <w:kern w:val="44"/>
      <w:sz w:val="24"/>
      <w:szCs w:val="24"/>
    </w:rPr>
  </w:style>
  <w:style w:type="paragraph" w:styleId="2">
    <w:name w:val="heading 2"/>
    <w:basedOn w:val="a"/>
    <w:next w:val="a"/>
    <w:link w:val="2Char"/>
    <w:uiPriority w:val="99"/>
    <w:qFormat/>
    <w:pPr>
      <w:keepNext/>
      <w:keepLines/>
      <w:spacing w:before="260" w:after="260" w:line="416" w:lineRule="auto"/>
      <w:jc w:val="center"/>
      <w:outlineLvl w:val="1"/>
    </w:pPr>
    <w:rPr>
      <w:rFonts w:ascii="Calibri Light" w:hAnsi="Calibri Light" w:cs="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pPr>
      <w:jc w:val="left"/>
    </w:pPr>
  </w:style>
  <w:style w:type="paragraph" w:styleId="3">
    <w:name w:val="toc 3"/>
    <w:basedOn w:val="a"/>
    <w:next w:val="a"/>
    <w:uiPriority w:val="99"/>
    <w:semiHidden/>
    <w:qFormat/>
    <w:pPr>
      <w:widowControl/>
      <w:spacing w:after="100" w:line="259" w:lineRule="auto"/>
      <w:ind w:left="440"/>
      <w:jc w:val="left"/>
    </w:pPr>
    <w:rPr>
      <w:kern w:val="0"/>
      <w:sz w:val="22"/>
      <w:szCs w:val="22"/>
    </w:rPr>
  </w:style>
  <w:style w:type="paragraph" w:styleId="a4">
    <w:name w:val="Date"/>
    <w:basedOn w:val="a"/>
    <w:next w:val="a"/>
    <w:link w:val="Char0"/>
    <w:uiPriority w:val="99"/>
    <w:qFormat/>
    <w:pPr>
      <w:ind w:leftChars="2500" w:left="100"/>
    </w:pPr>
  </w:style>
  <w:style w:type="paragraph" w:styleId="a5">
    <w:name w:val="Balloon Text"/>
    <w:basedOn w:val="a"/>
    <w:link w:val="Char1"/>
    <w:uiPriority w:val="99"/>
    <w:semiHidden/>
    <w:qFormat/>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99"/>
    <w:semiHidden/>
    <w:qFormat/>
    <w:pPr>
      <w:widowControl/>
      <w:tabs>
        <w:tab w:val="right" w:leader="dot" w:pos="9017"/>
      </w:tabs>
      <w:spacing w:after="100" w:line="259" w:lineRule="auto"/>
      <w:ind w:left="708" w:hangingChars="253" w:hanging="708"/>
      <w:jc w:val="left"/>
    </w:pPr>
    <w:rPr>
      <w:kern w:val="0"/>
      <w:sz w:val="22"/>
      <w:szCs w:val="22"/>
    </w:rPr>
  </w:style>
  <w:style w:type="paragraph" w:styleId="a8">
    <w:name w:val="Subtitle"/>
    <w:basedOn w:val="a"/>
    <w:next w:val="a"/>
    <w:link w:val="Char4"/>
    <w:uiPriority w:val="99"/>
    <w:qFormat/>
    <w:pPr>
      <w:spacing w:before="240" w:after="60" w:line="312" w:lineRule="auto"/>
      <w:jc w:val="center"/>
      <w:outlineLvl w:val="1"/>
    </w:pPr>
    <w:rPr>
      <w:rFonts w:ascii="Calibri Light" w:hAnsi="Calibri Light" w:cs="Calibri Light"/>
      <w:kern w:val="28"/>
      <w:sz w:val="24"/>
      <w:szCs w:val="24"/>
    </w:rPr>
  </w:style>
  <w:style w:type="paragraph" w:styleId="20">
    <w:name w:val="toc 2"/>
    <w:basedOn w:val="a"/>
    <w:next w:val="a"/>
    <w:uiPriority w:val="99"/>
    <w:semiHidden/>
    <w:qFormat/>
    <w:pPr>
      <w:widowControl/>
      <w:spacing w:after="100" w:line="259" w:lineRule="auto"/>
      <w:ind w:left="220"/>
      <w:jc w:val="left"/>
    </w:pPr>
    <w:rPr>
      <w:kern w:val="0"/>
      <w:sz w:val="22"/>
      <w:szCs w:val="22"/>
    </w:rPr>
  </w:style>
  <w:style w:type="paragraph" w:styleId="a9">
    <w:name w:val="Normal (Web)"/>
    <w:basedOn w:val="a"/>
    <w:uiPriority w:val="99"/>
    <w:qFormat/>
    <w:pPr>
      <w:spacing w:beforeAutospacing="1" w:afterAutospacing="1"/>
      <w:jc w:val="left"/>
    </w:pPr>
    <w:rPr>
      <w:kern w:val="0"/>
      <w:sz w:val="24"/>
      <w:szCs w:val="24"/>
    </w:rPr>
  </w:style>
  <w:style w:type="paragraph" w:styleId="aa">
    <w:name w:val="Title"/>
    <w:basedOn w:val="a"/>
    <w:next w:val="a"/>
    <w:link w:val="Char5"/>
    <w:uiPriority w:val="99"/>
    <w:qFormat/>
    <w:pPr>
      <w:spacing w:before="120" w:after="60"/>
      <w:jc w:val="center"/>
      <w:outlineLvl w:val="0"/>
    </w:pPr>
    <w:rPr>
      <w:rFonts w:ascii="Calibri Light" w:hAnsi="Calibri Light" w:cs="Calibri Light"/>
      <w:b/>
      <w:bCs/>
      <w:sz w:val="44"/>
      <w:szCs w:val="44"/>
    </w:rPr>
  </w:style>
  <w:style w:type="paragraph" w:styleId="ab">
    <w:name w:val="annotation subject"/>
    <w:basedOn w:val="a3"/>
    <w:next w:val="a3"/>
    <w:link w:val="Char6"/>
    <w:uiPriority w:val="99"/>
    <w:semiHidden/>
    <w:qFormat/>
    <w:rPr>
      <w:b/>
      <w:bCs/>
    </w:rPr>
  </w:style>
  <w:style w:type="table" w:styleId="ac">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style>
  <w:style w:type="character" w:styleId="ae">
    <w:name w:val="Emphasis"/>
    <w:basedOn w:val="a0"/>
    <w:qFormat/>
    <w:locked/>
  </w:style>
  <w:style w:type="character" w:styleId="af">
    <w:name w:val="Hyperlink"/>
    <w:uiPriority w:val="99"/>
    <w:qFormat/>
    <w:rPr>
      <w:color w:val="0563C1"/>
      <w:u w:val="single"/>
    </w:rPr>
  </w:style>
  <w:style w:type="character" w:styleId="af0">
    <w:name w:val="annotation reference"/>
    <w:uiPriority w:val="99"/>
    <w:semiHidden/>
    <w:qFormat/>
    <w:rPr>
      <w:sz w:val="21"/>
      <w:szCs w:val="21"/>
    </w:rPr>
  </w:style>
  <w:style w:type="character" w:customStyle="1" w:styleId="1Char">
    <w:name w:val="标题 1 Char"/>
    <w:link w:val="1"/>
    <w:uiPriority w:val="99"/>
    <w:qFormat/>
    <w:locked/>
    <w:rPr>
      <w:rFonts w:ascii="Calibri" w:eastAsia="宋体" w:hAnsi="Calibri" w:cs="Calibri"/>
      <w:kern w:val="44"/>
      <w:sz w:val="44"/>
      <w:szCs w:val="44"/>
    </w:rPr>
  </w:style>
  <w:style w:type="character" w:customStyle="1" w:styleId="2Char">
    <w:name w:val="标题 2 Char"/>
    <w:link w:val="2"/>
    <w:uiPriority w:val="99"/>
    <w:qFormat/>
    <w:locked/>
    <w:rPr>
      <w:rFonts w:ascii="Calibri Light" w:eastAsia="宋体" w:hAnsi="Calibri Light" w:cs="Calibri Light"/>
      <w:b/>
      <w:bCs/>
      <w:kern w:val="2"/>
      <w:sz w:val="32"/>
      <w:szCs w:val="32"/>
    </w:rPr>
  </w:style>
  <w:style w:type="character" w:customStyle="1" w:styleId="Char">
    <w:name w:val="批注文字 Char"/>
    <w:link w:val="a3"/>
    <w:uiPriority w:val="99"/>
    <w:qFormat/>
    <w:locked/>
    <w:rPr>
      <w:rFonts w:ascii="Calibri" w:eastAsia="宋体" w:hAnsi="Calibri" w:cs="Calibri"/>
      <w:kern w:val="2"/>
      <w:sz w:val="24"/>
      <w:szCs w:val="24"/>
    </w:rPr>
  </w:style>
  <w:style w:type="character" w:customStyle="1" w:styleId="Char0">
    <w:name w:val="日期 Char"/>
    <w:link w:val="a4"/>
    <w:uiPriority w:val="99"/>
    <w:qFormat/>
    <w:locked/>
    <w:rPr>
      <w:rFonts w:ascii="Calibri" w:eastAsia="宋体" w:hAnsi="Calibri" w:cs="Calibri"/>
      <w:kern w:val="2"/>
      <w:sz w:val="24"/>
      <w:szCs w:val="24"/>
    </w:rPr>
  </w:style>
  <w:style w:type="character" w:customStyle="1" w:styleId="Char1">
    <w:name w:val="批注框文本 Char"/>
    <w:link w:val="a5"/>
    <w:uiPriority w:val="99"/>
    <w:qFormat/>
    <w:locked/>
    <w:rPr>
      <w:rFonts w:ascii="Calibri" w:eastAsia="宋体" w:hAnsi="Calibri" w:cs="Calibri"/>
      <w:kern w:val="2"/>
      <w:sz w:val="18"/>
      <w:szCs w:val="18"/>
    </w:rPr>
  </w:style>
  <w:style w:type="character" w:customStyle="1" w:styleId="Char2">
    <w:name w:val="页脚 Char"/>
    <w:link w:val="a6"/>
    <w:uiPriority w:val="99"/>
    <w:qFormat/>
    <w:locked/>
    <w:rPr>
      <w:rFonts w:ascii="Calibri" w:eastAsia="宋体" w:hAnsi="Calibri" w:cs="Calibri"/>
      <w:kern w:val="2"/>
      <w:sz w:val="18"/>
      <w:szCs w:val="18"/>
    </w:rPr>
  </w:style>
  <w:style w:type="character" w:customStyle="1" w:styleId="Char3">
    <w:name w:val="页眉 Char"/>
    <w:link w:val="a7"/>
    <w:uiPriority w:val="99"/>
    <w:qFormat/>
    <w:locked/>
    <w:rPr>
      <w:rFonts w:ascii="Calibri" w:eastAsia="宋体" w:hAnsi="Calibri" w:cs="Calibri"/>
      <w:kern w:val="2"/>
      <w:sz w:val="18"/>
      <w:szCs w:val="18"/>
    </w:rPr>
  </w:style>
  <w:style w:type="character" w:customStyle="1" w:styleId="Char4">
    <w:name w:val="副标题 Char"/>
    <w:link w:val="a8"/>
    <w:uiPriority w:val="99"/>
    <w:qFormat/>
    <w:locked/>
    <w:rPr>
      <w:rFonts w:ascii="Calibri Light" w:eastAsia="宋体" w:hAnsi="Calibri Light" w:cs="Calibri Light"/>
      <w:kern w:val="28"/>
      <w:sz w:val="32"/>
      <w:szCs w:val="32"/>
    </w:rPr>
  </w:style>
  <w:style w:type="character" w:customStyle="1" w:styleId="Char5">
    <w:name w:val="标题 Char"/>
    <w:link w:val="aa"/>
    <w:uiPriority w:val="99"/>
    <w:qFormat/>
    <w:locked/>
    <w:rPr>
      <w:rFonts w:ascii="Calibri Light" w:eastAsia="宋体" w:hAnsi="Calibri Light" w:cs="Calibri Light"/>
      <w:b/>
      <w:bCs/>
      <w:kern w:val="2"/>
      <w:sz w:val="32"/>
      <w:szCs w:val="32"/>
    </w:rPr>
  </w:style>
  <w:style w:type="character" w:customStyle="1" w:styleId="Char6">
    <w:name w:val="批注主题 Char"/>
    <w:link w:val="ab"/>
    <w:uiPriority w:val="99"/>
    <w:qFormat/>
    <w:locked/>
    <w:rPr>
      <w:rFonts w:ascii="Calibri" w:eastAsia="宋体" w:hAnsi="Calibri" w:cs="Calibri"/>
      <w:b/>
      <w:bCs/>
      <w:kern w:val="2"/>
      <w:sz w:val="24"/>
      <w:szCs w:val="24"/>
    </w:rPr>
  </w:style>
  <w:style w:type="paragraph" w:styleId="af1">
    <w:name w:val="List Paragraph"/>
    <w:basedOn w:val="a"/>
    <w:link w:val="Char7"/>
    <w:uiPriority w:val="99"/>
    <w:qFormat/>
    <w:pPr>
      <w:ind w:firstLineChars="200" w:firstLine="420"/>
    </w:pPr>
  </w:style>
  <w:style w:type="paragraph" w:customStyle="1" w:styleId="Style2">
    <w:name w:val="_Style 2"/>
    <w:basedOn w:val="a"/>
    <w:uiPriority w:val="99"/>
    <w:qFormat/>
    <w:pPr>
      <w:ind w:firstLineChars="200" w:firstLine="420"/>
    </w:pPr>
  </w:style>
  <w:style w:type="character" w:customStyle="1" w:styleId="Char7">
    <w:name w:val="列出段落 Char"/>
    <w:link w:val="af1"/>
    <w:uiPriority w:val="99"/>
    <w:qFormat/>
    <w:locked/>
    <w:rPr>
      <w:rFonts w:ascii="Calibri" w:eastAsia="宋体" w:hAnsi="Calibri" w:cs="Calibri"/>
      <w:kern w:val="2"/>
      <w:sz w:val="24"/>
      <w:szCs w:val="24"/>
    </w:rPr>
  </w:style>
  <w:style w:type="paragraph" w:customStyle="1" w:styleId="D">
    <w:name w:val="D正文"/>
    <w:basedOn w:val="a"/>
    <w:uiPriority w:val="99"/>
    <w:qFormat/>
    <w:pPr>
      <w:spacing w:line="360" w:lineRule="auto"/>
      <w:ind w:firstLineChars="200" w:firstLine="480"/>
    </w:pPr>
    <w:rPr>
      <w:rFonts w:ascii="Times New Roman" w:eastAsia="仿宋_GB2312" w:hAnsi="Times New Roman" w:cs="Times New Roman"/>
      <w:sz w:val="30"/>
      <w:szCs w:val="30"/>
    </w:rPr>
  </w:style>
  <w:style w:type="paragraph" w:customStyle="1" w:styleId="TOC1">
    <w:name w:val="TOC 标题1"/>
    <w:basedOn w:val="1"/>
    <w:next w:val="a"/>
    <w:uiPriority w:val="99"/>
    <w:qFormat/>
    <w:pPr>
      <w:widowControl/>
      <w:spacing w:before="240" w:after="0" w:line="259" w:lineRule="auto"/>
      <w:jc w:val="left"/>
      <w:outlineLvl w:val="9"/>
    </w:pPr>
    <w:rPr>
      <w:rFonts w:ascii="Calibri Light" w:hAnsi="Calibri Light" w:cs="Calibri Light"/>
      <w:color w:val="2E74B5"/>
      <w:kern w:val="0"/>
      <w:sz w:val="32"/>
      <w:szCs w:val="32"/>
    </w:rPr>
  </w:style>
  <w:style w:type="paragraph" w:customStyle="1" w:styleId="TOC2">
    <w:name w:val="TOC 标题2"/>
    <w:basedOn w:val="1"/>
    <w:next w:val="a"/>
    <w:uiPriority w:val="99"/>
    <w:qFormat/>
    <w:pPr>
      <w:widowControl/>
      <w:spacing w:before="240" w:after="0" w:line="259" w:lineRule="auto"/>
      <w:jc w:val="left"/>
      <w:outlineLvl w:val="9"/>
    </w:pPr>
    <w:rPr>
      <w:rFonts w:ascii="Calibri Light" w:hAnsi="Calibri Light" w:cs="Calibri Light"/>
      <w:color w:val="2E74B5"/>
      <w:kern w:val="0"/>
      <w:sz w:val="32"/>
      <w:szCs w:val="32"/>
    </w:rPr>
  </w:style>
  <w:style w:type="paragraph" w:customStyle="1" w:styleId="WPSOffice1">
    <w:name w:val="WPSOffice手动目录 1"/>
    <w:uiPriority w:val="99"/>
    <w:qFormat/>
  </w:style>
  <w:style w:type="character" w:customStyle="1" w:styleId="ask-title2">
    <w:name w:val="ask-title2"/>
    <w:qFormat/>
  </w:style>
  <w:style w:type="paragraph" w:customStyle="1" w:styleId="11">
    <w:name w:val="列出段落1"/>
    <w:basedOn w:val="a"/>
    <w:qFormat/>
    <w:pPr>
      <w:ind w:firstLineChars="200" w:firstLine="420"/>
    </w:pPr>
    <w:rPr>
      <w:rFonts w:cs="宋体"/>
    </w:rPr>
  </w:style>
  <w:style w:type="paragraph" w:customStyle="1" w:styleId="21">
    <w:name w:val="列出段落2"/>
    <w:basedOn w:val="a"/>
    <w:qFormat/>
    <w:pPr>
      <w:ind w:firstLineChars="200" w:firstLine="420"/>
    </w:pPr>
    <w:rPr>
      <w:rFonts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39585-ABEB-478C-A950-4E04FF3D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25</Pages>
  <Words>7224</Words>
  <Characters>765</Characters>
  <Application>Microsoft Office Word</Application>
  <DocSecurity>0</DocSecurity>
  <Lines>6</Lines>
  <Paragraphs>15</Paragraphs>
  <ScaleCrop>false</ScaleCrop>
  <Company>Microsoft</Company>
  <LinksUpToDate>false</LinksUpToDate>
  <CharactersWithSpaces>7974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哈妮族</dc:creator>
  <cp:lastModifiedBy>xsglc</cp:lastModifiedBy>
  <cp:revision>28</cp:revision>
  <cp:lastPrinted>2022-10-09T07:55:00Z</cp:lastPrinted>
  <dcterms:created xsi:type="dcterms:W3CDTF">2021-11-22T09:09:00Z</dcterms:created>
  <dcterms:modified xsi:type="dcterms:W3CDTF">2022-10-09T08:30:00Z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4FF403125D24431C9E28DD8CF848325B</vt:lpwstr>
  </property>
</Properties>
</file>